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35" w:type="dxa"/>
        <w:tblInd w:w="108" w:type="dxa"/>
        <w:tblLook w:val="04A0" w:firstRow="1" w:lastRow="0" w:firstColumn="1" w:lastColumn="0" w:noHBand="0" w:noVBand="1"/>
      </w:tblPr>
      <w:tblGrid>
        <w:gridCol w:w="3360"/>
        <w:gridCol w:w="6575"/>
      </w:tblGrid>
      <w:tr w:rsidR="00B57E3D" w:rsidRPr="00C17F85" w:rsidTr="008A50AB">
        <w:trPr>
          <w:trHeight w:val="718"/>
        </w:trPr>
        <w:tc>
          <w:tcPr>
            <w:tcW w:w="3360" w:type="dxa"/>
          </w:tcPr>
          <w:p w:rsidR="00B57E3D" w:rsidRPr="00411579" w:rsidRDefault="00B57E3D" w:rsidP="008A50AB">
            <w:pPr>
              <w:spacing w:after="0" w:line="240" w:lineRule="auto"/>
              <w:jc w:val="center"/>
              <w:rPr>
                <w:sz w:val="26"/>
                <w:szCs w:val="26"/>
              </w:rPr>
            </w:pPr>
            <w:r w:rsidRPr="00411579">
              <w:rPr>
                <w:sz w:val="26"/>
                <w:szCs w:val="26"/>
              </w:rPr>
              <w:t xml:space="preserve">UBND TỈNH HÀ </w:t>
            </w:r>
            <w:smartTag w:uri="urn:schemas-microsoft-com:office:smarttags" w:element="place">
              <w:smartTag w:uri="urn:schemas-microsoft-com:office:smarttags" w:element="country-region">
                <w:r w:rsidRPr="00411579">
                  <w:rPr>
                    <w:sz w:val="26"/>
                    <w:szCs w:val="26"/>
                  </w:rPr>
                  <w:t>NAM</w:t>
                </w:r>
              </w:smartTag>
            </w:smartTag>
          </w:p>
          <w:p w:rsidR="00B57E3D" w:rsidRPr="00F676D6" w:rsidRDefault="00B57E3D" w:rsidP="008A50AB">
            <w:pPr>
              <w:spacing w:after="0" w:line="240" w:lineRule="auto"/>
              <w:jc w:val="center"/>
              <w:rPr>
                <w:b/>
                <w:sz w:val="26"/>
                <w:szCs w:val="26"/>
              </w:rPr>
            </w:pPr>
            <w:r>
              <w:rPr>
                <w:noProof/>
                <w:sz w:val="26"/>
                <w:szCs w:val="26"/>
              </w:rPr>
              <mc:AlternateContent>
                <mc:Choice Requires="wps">
                  <w:drawing>
                    <wp:anchor distT="0" distB="0" distL="114300" distR="114300" simplePos="0" relativeHeight="251660288" behindDoc="0" locked="0" layoutInCell="1" allowOverlap="1" wp14:anchorId="4DEAA03E" wp14:editId="3D125C31">
                      <wp:simplePos x="0" y="0"/>
                      <wp:positionH relativeFrom="column">
                        <wp:posOffset>655320</wp:posOffset>
                      </wp:positionH>
                      <wp:positionV relativeFrom="paragraph">
                        <wp:posOffset>191135</wp:posOffset>
                      </wp:positionV>
                      <wp:extent cx="666750" cy="0"/>
                      <wp:effectExtent l="0" t="0" r="19050" b="190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E0E689F" id="_x0000_t32" coordsize="21600,21600" o:spt="32" o:oned="t" path="m,l21600,21600e" filled="f">
                      <v:path arrowok="t" fillok="f" o:connecttype="none"/>
                      <o:lock v:ext="edit" shapetype="t"/>
                    </v:shapetype>
                    <v:shape id="Straight Arrow Connector 5" o:spid="_x0000_s1026" type="#_x0000_t32" style="position:absolute;margin-left:51.6pt;margin-top:15.05pt;width:5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"/>
                  </w:pict>
                </mc:Fallback>
              </mc:AlternateContent>
            </w:r>
            <w:r w:rsidRPr="00411579">
              <w:rPr>
                <w:b/>
                <w:sz w:val="26"/>
                <w:szCs w:val="26"/>
              </w:rPr>
              <w:t>SỞ TÀI CHÍNH</w:t>
            </w:r>
          </w:p>
        </w:tc>
        <w:tc>
          <w:tcPr>
            <w:tcW w:w="6575" w:type="dxa"/>
          </w:tcPr>
          <w:p w:rsidR="00B57E3D" w:rsidRPr="00C17F85" w:rsidRDefault="00B57E3D" w:rsidP="008A50AB">
            <w:pPr>
              <w:spacing w:after="0" w:line="240" w:lineRule="auto"/>
              <w:jc w:val="center"/>
              <w:rPr>
                <w:b/>
                <w:sz w:val="26"/>
                <w:szCs w:val="26"/>
              </w:rPr>
            </w:pPr>
            <w:r w:rsidRPr="00C17F85">
              <w:rPr>
                <w:b/>
                <w:sz w:val="26"/>
                <w:szCs w:val="26"/>
              </w:rPr>
              <w:t xml:space="preserve">CỘNG HÒA XÃ HỘI CHỦ NGHĨA VIỆT </w:t>
            </w:r>
            <w:smartTag w:uri="urn:schemas-microsoft-com:office:smarttags" w:element="place">
              <w:smartTag w:uri="urn:schemas-microsoft-com:office:smarttags" w:element="country-region">
                <w:r w:rsidRPr="00C17F85">
                  <w:rPr>
                    <w:b/>
                    <w:sz w:val="26"/>
                    <w:szCs w:val="26"/>
                  </w:rPr>
                  <w:t>NAM</w:t>
                </w:r>
              </w:smartTag>
            </w:smartTag>
          </w:p>
          <w:p w:rsidR="00B57E3D" w:rsidRPr="00B0079B" w:rsidRDefault="00B57E3D" w:rsidP="008A50AB">
            <w:pPr>
              <w:spacing w:after="0" w:line="240" w:lineRule="auto"/>
              <w:jc w:val="center"/>
              <w:rPr>
                <w:b/>
                <w:szCs w:val="28"/>
              </w:rPr>
            </w:pPr>
            <w:r w:rsidRPr="00B0079B">
              <w:rPr>
                <w:b/>
                <w:szCs w:val="28"/>
              </w:rPr>
              <w:t>Độc lập – Tự do – Hạnh phúc</w:t>
            </w:r>
          </w:p>
          <w:p w:rsidR="00B57E3D" w:rsidRPr="00C17F85" w:rsidRDefault="00B57E3D" w:rsidP="008A50AB">
            <w:pPr>
              <w:spacing w:after="0" w:line="240" w:lineRule="auto"/>
              <w:rPr>
                <w:szCs w:val="28"/>
              </w:rPr>
            </w:pPr>
            <w:r>
              <w:rPr>
                <w:b/>
                <w:noProof/>
                <w:szCs w:val="28"/>
              </w:rPr>
              <mc:AlternateContent>
                <mc:Choice Requires="wps">
                  <w:drawing>
                    <wp:anchor distT="0" distB="0" distL="114300" distR="114300" simplePos="0" relativeHeight="251659264" behindDoc="0" locked="0" layoutInCell="1" allowOverlap="1" wp14:anchorId="04678C56" wp14:editId="137F6C21">
                      <wp:simplePos x="0" y="0"/>
                      <wp:positionH relativeFrom="column">
                        <wp:posOffset>998220</wp:posOffset>
                      </wp:positionH>
                      <wp:positionV relativeFrom="paragraph">
                        <wp:posOffset>15240</wp:posOffset>
                      </wp:positionV>
                      <wp:extent cx="20193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4A3DF7"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6pt,1.2pt" to="237.6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Kk5HA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"/>
                  </w:pict>
                </mc:Fallback>
              </mc:AlternateContent>
            </w:r>
          </w:p>
        </w:tc>
      </w:tr>
      <w:tr w:rsidR="00B57E3D" w:rsidRPr="00C17F85" w:rsidTr="008A50AB">
        <w:trPr>
          <w:trHeight w:val="804"/>
        </w:trPr>
        <w:tc>
          <w:tcPr>
            <w:tcW w:w="3360" w:type="dxa"/>
          </w:tcPr>
          <w:p w:rsidR="00B57E3D" w:rsidRDefault="00B57E3D" w:rsidP="008A50AB">
            <w:pPr>
              <w:spacing w:after="0" w:line="240" w:lineRule="auto"/>
              <w:jc w:val="center"/>
              <w:rPr>
                <w:sz w:val="26"/>
                <w:szCs w:val="26"/>
              </w:rPr>
            </w:pPr>
            <w:r w:rsidRPr="00C17F85">
              <w:rPr>
                <w:sz w:val="26"/>
                <w:szCs w:val="26"/>
              </w:rPr>
              <w:t xml:space="preserve">Số:   </w:t>
            </w:r>
            <w:r>
              <w:rPr>
                <w:sz w:val="26"/>
                <w:szCs w:val="26"/>
              </w:rPr>
              <w:t xml:space="preserve">          </w:t>
            </w:r>
            <w:r w:rsidRPr="00C17F85">
              <w:rPr>
                <w:sz w:val="26"/>
                <w:szCs w:val="26"/>
              </w:rPr>
              <w:t xml:space="preserve">   /</w:t>
            </w:r>
            <w:r>
              <w:rPr>
                <w:sz w:val="26"/>
                <w:szCs w:val="26"/>
              </w:rPr>
              <w:t>TTr-STC</w:t>
            </w:r>
          </w:p>
          <w:p w:rsidR="00F136D9" w:rsidRDefault="00F136D9" w:rsidP="008A50AB">
            <w:pPr>
              <w:spacing w:after="0" w:line="240" w:lineRule="auto"/>
              <w:jc w:val="center"/>
              <w:rPr>
                <w:sz w:val="26"/>
                <w:szCs w:val="26"/>
              </w:rPr>
            </w:pPr>
            <w:r>
              <w:rPr>
                <w:sz w:val="26"/>
                <w:szCs w:val="26"/>
              </w:rPr>
              <w:t>DỰ THẢO</w:t>
            </w:r>
            <w:bookmarkStart w:id="0" w:name="_GoBack"/>
            <w:bookmarkEnd w:id="0"/>
          </w:p>
          <w:p w:rsidR="00B57E3D" w:rsidRPr="00B43BA8" w:rsidRDefault="00B57E3D" w:rsidP="008A50AB">
            <w:pPr>
              <w:spacing w:after="0" w:line="240" w:lineRule="auto"/>
              <w:rPr>
                <w:sz w:val="24"/>
                <w:szCs w:val="24"/>
              </w:rPr>
            </w:pPr>
          </w:p>
        </w:tc>
        <w:tc>
          <w:tcPr>
            <w:tcW w:w="6575" w:type="dxa"/>
          </w:tcPr>
          <w:p w:rsidR="00B57E3D" w:rsidRPr="00E514FA" w:rsidRDefault="00B57E3D" w:rsidP="008337AA">
            <w:pPr>
              <w:spacing w:after="0" w:line="240" w:lineRule="auto"/>
              <w:jc w:val="center"/>
              <w:rPr>
                <w:i/>
                <w:sz w:val="26"/>
                <w:szCs w:val="26"/>
              </w:rPr>
            </w:pPr>
            <w:r w:rsidRPr="00E514FA">
              <w:rPr>
                <w:i/>
                <w:sz w:val="26"/>
                <w:szCs w:val="26"/>
              </w:rPr>
              <w:t>Hà Nam, ngày        tháng       năm 202</w:t>
            </w:r>
            <w:r w:rsidR="008337AA">
              <w:rPr>
                <w:i/>
                <w:sz w:val="26"/>
                <w:szCs w:val="26"/>
              </w:rPr>
              <w:t>4</w:t>
            </w:r>
          </w:p>
        </w:tc>
      </w:tr>
    </w:tbl>
    <w:p w:rsidR="00B57E3D" w:rsidRDefault="00B57E3D" w:rsidP="00B57E3D">
      <w:pPr>
        <w:spacing w:after="0" w:line="240" w:lineRule="auto"/>
        <w:jc w:val="center"/>
        <w:rPr>
          <w:rFonts w:eastAsia="Times New Roman" w:cs="Times New Roman"/>
          <w:b/>
          <w:szCs w:val="28"/>
        </w:rPr>
      </w:pPr>
      <w:r>
        <w:rPr>
          <w:rFonts w:eastAsia="Times New Roman" w:cs="Times New Roman"/>
          <w:b/>
          <w:szCs w:val="28"/>
        </w:rPr>
        <w:t>TỜ TRÌNH</w:t>
      </w:r>
    </w:p>
    <w:p w:rsidR="0042694D" w:rsidRDefault="0052675F" w:rsidP="002033D0">
      <w:pPr>
        <w:spacing w:after="0" w:line="240" w:lineRule="auto"/>
        <w:jc w:val="center"/>
        <w:rPr>
          <w:rFonts w:eastAsia="Times New Roman" w:cs="Times New Roman"/>
          <w:b/>
          <w:szCs w:val="28"/>
        </w:rPr>
      </w:pPr>
      <w:r>
        <w:rPr>
          <w:rFonts w:eastAsia="Times New Roman" w:cs="Times New Roman"/>
          <w:b/>
          <w:szCs w:val="28"/>
        </w:rPr>
        <w:t xml:space="preserve">Đề nghị UBND tỉnh ban hành </w:t>
      </w:r>
      <w:r w:rsidR="002033D0" w:rsidRPr="002033D0">
        <w:rPr>
          <w:rFonts w:eastAsia="Times New Roman" w:cs="Times New Roman"/>
          <w:b/>
          <w:szCs w:val="28"/>
        </w:rPr>
        <w:t xml:space="preserve">Quyết định Bảng giá tính </w:t>
      </w:r>
    </w:p>
    <w:p w:rsidR="00B57E3D" w:rsidRPr="00B43BA8" w:rsidRDefault="002033D0" w:rsidP="002033D0">
      <w:pPr>
        <w:spacing w:after="0" w:line="240" w:lineRule="auto"/>
        <w:jc w:val="center"/>
        <w:rPr>
          <w:rFonts w:eastAsia="Times New Roman" w:cs="Times New Roman"/>
          <w:sz w:val="18"/>
          <w:szCs w:val="28"/>
        </w:rPr>
      </w:pPr>
      <w:r w:rsidRPr="002033D0">
        <w:rPr>
          <w:rFonts w:eastAsia="Times New Roman" w:cs="Times New Roman"/>
          <w:b/>
          <w:szCs w:val="28"/>
        </w:rPr>
        <w:t>thuế</w:t>
      </w:r>
      <w:r>
        <w:rPr>
          <w:rFonts w:eastAsia="Times New Roman" w:cs="Times New Roman"/>
          <w:noProof/>
          <w:sz w:val="18"/>
          <w:szCs w:val="28"/>
        </w:rPr>
        <mc:AlternateContent>
          <mc:Choice Requires="wps">
            <w:drawing>
              <wp:anchor distT="0" distB="0" distL="114300" distR="114300" simplePos="0" relativeHeight="251661312" behindDoc="0" locked="0" layoutInCell="1" allowOverlap="1" wp14:anchorId="42F497CB" wp14:editId="3C70187E">
                <wp:simplePos x="0" y="0"/>
                <wp:positionH relativeFrom="column">
                  <wp:posOffset>1938655</wp:posOffset>
                </wp:positionH>
                <wp:positionV relativeFrom="paragraph">
                  <wp:posOffset>200660</wp:posOffset>
                </wp:positionV>
                <wp:extent cx="178117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17811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7CFB5A1"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52.65pt,15.8pt" to="292.9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" strokecolor="#5b9bd5 [3204]" strokeweight=".5pt">
                <v:stroke joinstyle="miter"/>
              </v:line>
            </w:pict>
          </mc:Fallback>
        </mc:AlternateContent>
      </w:r>
      <w:r w:rsidR="0042694D">
        <w:rPr>
          <w:rFonts w:eastAsia="Times New Roman" w:cs="Times New Roman"/>
          <w:b/>
          <w:szCs w:val="28"/>
        </w:rPr>
        <w:t xml:space="preserve"> </w:t>
      </w:r>
      <w:r w:rsidRPr="002033D0">
        <w:rPr>
          <w:rFonts w:eastAsia="Times New Roman" w:cs="Times New Roman"/>
          <w:b/>
          <w:szCs w:val="28"/>
        </w:rPr>
        <w:t>tài nguyên năm 2025 trên địa bàn tỉnh Hà Nam</w:t>
      </w:r>
    </w:p>
    <w:p w:rsidR="00587DD0" w:rsidRPr="00587DD0" w:rsidRDefault="00587DD0" w:rsidP="00587DD0">
      <w:pPr>
        <w:spacing w:before="20" w:after="20" w:line="312" w:lineRule="auto"/>
        <w:jc w:val="center"/>
        <w:rPr>
          <w:rFonts w:eastAsia="Times New Roman" w:cs="Times New Roman"/>
          <w:sz w:val="18"/>
          <w:szCs w:val="28"/>
        </w:rPr>
      </w:pPr>
    </w:p>
    <w:p w:rsidR="00B57E3D" w:rsidRDefault="00EC783C" w:rsidP="00587DD0">
      <w:pPr>
        <w:spacing w:before="20" w:after="20" w:line="312" w:lineRule="auto"/>
        <w:jc w:val="center"/>
        <w:rPr>
          <w:rFonts w:eastAsia="Times New Roman" w:cs="Times New Roman"/>
          <w:szCs w:val="28"/>
        </w:rPr>
      </w:pPr>
      <w:r>
        <w:rPr>
          <w:rFonts w:eastAsia="Times New Roman" w:cs="Times New Roman"/>
          <w:szCs w:val="28"/>
        </w:rPr>
        <w:t>Kính gửi: Uỷ ban nhân dân tỉnh</w:t>
      </w:r>
      <w:r w:rsidR="00936684">
        <w:rPr>
          <w:rFonts w:eastAsia="Times New Roman" w:cs="Times New Roman"/>
          <w:szCs w:val="28"/>
        </w:rPr>
        <w:t>.</w:t>
      </w:r>
    </w:p>
    <w:p w:rsidR="008D591A" w:rsidRPr="00691FC0" w:rsidRDefault="008D591A" w:rsidP="008D591A">
      <w:pPr>
        <w:spacing w:before="120" w:after="120" w:line="312" w:lineRule="auto"/>
        <w:ind w:firstLine="851"/>
        <w:jc w:val="both"/>
        <w:rPr>
          <w:rFonts w:eastAsia="Times New Roman" w:cs="Times New Roman"/>
          <w:sz w:val="18"/>
          <w:szCs w:val="28"/>
        </w:rPr>
      </w:pPr>
    </w:p>
    <w:p w:rsidR="00B57E3D" w:rsidRPr="008D591A" w:rsidRDefault="008D591A" w:rsidP="00F134B0">
      <w:pPr>
        <w:spacing w:before="20" w:after="20" w:line="240" w:lineRule="auto"/>
        <w:ind w:firstLine="720"/>
        <w:jc w:val="both"/>
        <w:rPr>
          <w:rFonts w:eastAsia="Calibri" w:cs="Times New Roman"/>
          <w:szCs w:val="28"/>
        </w:rPr>
      </w:pPr>
      <w:r w:rsidRPr="008D591A">
        <w:rPr>
          <w:rFonts w:eastAsia="Calibri" w:cs="Times New Roman"/>
          <w:szCs w:val="28"/>
          <w:lang w:val="vi-VN"/>
        </w:rPr>
        <w:t>Thực hiện quy định của Luật Ban hành văn bản quy phạm pháp luậ</w:t>
      </w:r>
      <w:r w:rsidR="002033D0">
        <w:rPr>
          <w:rFonts w:eastAsia="Calibri" w:cs="Times New Roman"/>
          <w:szCs w:val="28"/>
          <w:lang w:val="vi-VN"/>
        </w:rPr>
        <w:t>t;</w:t>
      </w:r>
      <w:r w:rsidR="002033D0">
        <w:rPr>
          <w:rFonts w:eastAsia="Times New Roman" w:cs="Times New Roman"/>
          <w:szCs w:val="28"/>
        </w:rPr>
        <w:t xml:space="preserve"> Văn bản số </w:t>
      </w:r>
      <w:r w:rsidR="00AE7C08">
        <w:rPr>
          <w:rFonts w:eastAsia="Times New Roman" w:cs="Times New Roman"/>
          <w:szCs w:val="28"/>
        </w:rPr>
        <w:t>2</w:t>
      </w:r>
      <w:r w:rsidR="00A202B9">
        <w:rPr>
          <w:rFonts w:eastAsia="Times New Roman" w:cs="Times New Roman"/>
          <w:szCs w:val="28"/>
        </w:rPr>
        <w:t>2</w:t>
      </w:r>
      <w:r w:rsidR="00AE7C08">
        <w:rPr>
          <w:rFonts w:eastAsia="Times New Roman" w:cs="Times New Roman"/>
          <w:szCs w:val="28"/>
        </w:rPr>
        <w:t>05</w:t>
      </w:r>
      <w:r w:rsidR="002033D0">
        <w:rPr>
          <w:rFonts w:eastAsia="Times New Roman" w:cs="Times New Roman"/>
          <w:szCs w:val="28"/>
        </w:rPr>
        <w:t>/UBND-KT</w:t>
      </w:r>
      <w:r w:rsidR="00215257">
        <w:rPr>
          <w:rFonts w:eastAsia="Times New Roman" w:cs="Times New Roman"/>
          <w:szCs w:val="28"/>
        </w:rPr>
        <w:t xml:space="preserve"> ngày </w:t>
      </w:r>
      <w:r w:rsidR="009F5FB8">
        <w:rPr>
          <w:rFonts w:eastAsia="Times New Roman" w:cs="Times New Roman"/>
          <w:szCs w:val="28"/>
        </w:rPr>
        <w:t>29</w:t>
      </w:r>
      <w:r w:rsidR="00215257">
        <w:rPr>
          <w:rFonts w:eastAsia="Times New Roman" w:cs="Times New Roman"/>
          <w:szCs w:val="28"/>
        </w:rPr>
        <w:t>/</w:t>
      </w:r>
      <w:r w:rsidR="002033D0">
        <w:rPr>
          <w:rFonts w:eastAsia="Times New Roman" w:cs="Times New Roman"/>
          <w:szCs w:val="28"/>
        </w:rPr>
        <w:t>10</w:t>
      </w:r>
      <w:r w:rsidR="00215257">
        <w:rPr>
          <w:rFonts w:eastAsia="Times New Roman" w:cs="Times New Roman"/>
          <w:szCs w:val="28"/>
        </w:rPr>
        <w:t>/</w:t>
      </w:r>
      <w:r w:rsidR="002033D0">
        <w:rPr>
          <w:rFonts w:eastAsia="Times New Roman" w:cs="Times New Roman"/>
          <w:szCs w:val="28"/>
        </w:rPr>
        <w:t xml:space="preserve">2024 </w:t>
      </w:r>
      <w:r w:rsidR="00F34978">
        <w:rPr>
          <w:rFonts w:eastAsia="Times New Roman" w:cs="Times New Roman"/>
          <w:szCs w:val="28"/>
        </w:rPr>
        <w:t>của UBND tỉnh</w:t>
      </w:r>
      <w:r w:rsidR="00FE7569">
        <w:rPr>
          <w:rFonts w:eastAsia="Times New Roman" w:cs="Times New Roman"/>
          <w:szCs w:val="28"/>
        </w:rPr>
        <w:t xml:space="preserve"> </w:t>
      </w:r>
      <w:r w:rsidR="006458E9">
        <w:rPr>
          <w:rFonts w:eastAsia="Times New Roman" w:cs="Times New Roman"/>
          <w:szCs w:val="28"/>
        </w:rPr>
        <w:t xml:space="preserve">về việc </w:t>
      </w:r>
      <w:r w:rsidR="0048490A">
        <w:rPr>
          <w:rFonts w:eastAsia="Times New Roman" w:cs="Times New Roman"/>
          <w:szCs w:val="28"/>
        </w:rPr>
        <w:t xml:space="preserve">chủ trương </w:t>
      </w:r>
      <w:r w:rsidR="006458E9">
        <w:rPr>
          <w:rFonts w:eastAsia="Times New Roman" w:cs="Times New Roman"/>
          <w:szCs w:val="28"/>
        </w:rPr>
        <w:t xml:space="preserve">xây dựng </w:t>
      </w:r>
      <w:r w:rsidR="0048490A">
        <w:rPr>
          <w:rFonts w:eastAsia="Times New Roman" w:cs="Times New Roman"/>
          <w:szCs w:val="28"/>
        </w:rPr>
        <w:t xml:space="preserve">một số </w:t>
      </w:r>
      <w:r w:rsidR="00124F95">
        <w:rPr>
          <w:rFonts w:eastAsia="Times New Roman" w:cs="Times New Roman"/>
          <w:szCs w:val="28"/>
        </w:rPr>
        <w:t>Q</w:t>
      </w:r>
      <w:r w:rsidR="0048490A">
        <w:rPr>
          <w:rFonts w:eastAsia="Times New Roman" w:cs="Times New Roman"/>
          <w:szCs w:val="28"/>
        </w:rPr>
        <w:t>uyết định</w:t>
      </w:r>
      <w:r w:rsidR="00124F95">
        <w:rPr>
          <w:rFonts w:eastAsia="Times New Roman" w:cs="Times New Roman"/>
          <w:szCs w:val="28"/>
        </w:rPr>
        <w:t xml:space="preserve"> của UBND tỉnh</w:t>
      </w:r>
      <w:r w:rsidR="0048490A">
        <w:rPr>
          <w:rFonts w:eastAsia="Times New Roman" w:cs="Times New Roman"/>
          <w:szCs w:val="28"/>
        </w:rPr>
        <w:t>.</w:t>
      </w:r>
      <w:r w:rsidR="00FE7569">
        <w:rPr>
          <w:rFonts w:eastAsia="Times New Roman" w:cs="Times New Roman"/>
          <w:szCs w:val="28"/>
        </w:rPr>
        <w:t xml:space="preserve"> </w:t>
      </w:r>
      <w:r>
        <w:rPr>
          <w:rFonts w:eastAsia="Calibri" w:cs="Times New Roman"/>
          <w:szCs w:val="28"/>
        </w:rPr>
        <w:t xml:space="preserve">Sở Tài chính kính trình </w:t>
      </w:r>
      <w:r w:rsidRPr="008D591A">
        <w:rPr>
          <w:rFonts w:eastAsia="Calibri" w:cs="Times New Roman"/>
          <w:szCs w:val="28"/>
          <w:lang w:val="vi-VN"/>
        </w:rPr>
        <w:t xml:space="preserve">UBND tỉnh </w:t>
      </w:r>
      <w:r w:rsidR="00FE7569">
        <w:rPr>
          <w:rFonts w:eastAsia="Times New Roman" w:cs="Times New Roman"/>
          <w:color w:val="000000" w:themeColor="text1"/>
          <w:szCs w:val="28"/>
          <w:lang w:val="de-DE"/>
        </w:rPr>
        <w:t>ban hành</w:t>
      </w:r>
      <w:r>
        <w:rPr>
          <w:rFonts w:eastAsia="Times New Roman" w:cs="Times New Roman"/>
          <w:color w:val="000000" w:themeColor="text1"/>
          <w:szCs w:val="28"/>
          <w:lang w:val="de-DE"/>
        </w:rPr>
        <w:t xml:space="preserve"> </w:t>
      </w:r>
      <w:r w:rsidR="002033D0" w:rsidRPr="002033D0">
        <w:rPr>
          <w:rFonts w:eastAsia="Times New Roman" w:cs="Times New Roman"/>
          <w:color w:val="000000" w:themeColor="text1"/>
          <w:szCs w:val="28"/>
          <w:lang w:val="de-DE"/>
        </w:rPr>
        <w:t xml:space="preserve">Quyết định </w:t>
      </w:r>
      <w:r w:rsidR="004E63FC">
        <w:rPr>
          <w:rFonts w:eastAsia="Times New Roman" w:cs="Times New Roman"/>
          <w:color w:val="000000" w:themeColor="text1"/>
          <w:szCs w:val="28"/>
          <w:lang w:val="de-DE"/>
        </w:rPr>
        <w:t>b</w:t>
      </w:r>
      <w:r w:rsidR="002033D0" w:rsidRPr="002033D0">
        <w:rPr>
          <w:rFonts w:eastAsia="Times New Roman" w:cs="Times New Roman"/>
          <w:color w:val="000000" w:themeColor="text1"/>
          <w:szCs w:val="28"/>
          <w:lang w:val="de-DE"/>
        </w:rPr>
        <w:t>ảng giá tính thuế</w:t>
      </w:r>
      <w:r w:rsidR="002033D0">
        <w:rPr>
          <w:rFonts w:eastAsia="Times New Roman" w:cs="Times New Roman"/>
          <w:color w:val="000000" w:themeColor="text1"/>
          <w:szCs w:val="28"/>
          <w:lang w:val="de-DE"/>
        </w:rPr>
        <w:t xml:space="preserve"> </w:t>
      </w:r>
      <w:r w:rsidR="002033D0" w:rsidRPr="002033D0">
        <w:rPr>
          <w:rFonts w:eastAsia="Times New Roman" w:cs="Times New Roman"/>
          <w:color w:val="000000" w:themeColor="text1"/>
          <w:szCs w:val="28"/>
          <w:lang w:val="de-DE"/>
        </w:rPr>
        <w:t>tài nguyên năm 2025 trên địa bàn tỉnh Hà Nam</w:t>
      </w:r>
      <w:r w:rsidR="002033D0">
        <w:rPr>
          <w:rFonts w:eastAsia="Times New Roman" w:cs="Times New Roman"/>
          <w:color w:val="000000" w:themeColor="text1"/>
          <w:szCs w:val="28"/>
          <w:lang w:val="de-DE"/>
        </w:rPr>
        <w:t xml:space="preserve"> </w:t>
      </w:r>
      <w:r w:rsidRPr="008D591A">
        <w:rPr>
          <w:rFonts w:eastAsia="Calibri" w:cs="Times New Roman"/>
          <w:szCs w:val="28"/>
          <w:lang w:val="vi-VN"/>
        </w:rPr>
        <w:t>như sau</w:t>
      </w:r>
      <w:r>
        <w:rPr>
          <w:rFonts w:eastAsia="Calibri" w:cs="Times New Roman"/>
          <w:szCs w:val="28"/>
        </w:rPr>
        <w:t>:</w:t>
      </w:r>
    </w:p>
    <w:p w:rsidR="00BB2CE1" w:rsidRPr="00F47989" w:rsidRDefault="00BB2CE1" w:rsidP="00F134B0">
      <w:pPr>
        <w:tabs>
          <w:tab w:val="left" w:pos="709"/>
        </w:tabs>
        <w:spacing w:before="20" w:after="20" w:line="240" w:lineRule="auto"/>
        <w:ind w:firstLine="720"/>
        <w:jc w:val="both"/>
        <w:rPr>
          <w:rFonts w:eastAsia="Times New Roman" w:cs="Times New Roman"/>
          <w:b/>
          <w:szCs w:val="28"/>
          <w:lang w:val="de-DE"/>
        </w:rPr>
      </w:pPr>
      <w:r w:rsidRPr="00421DB8">
        <w:rPr>
          <w:rFonts w:eastAsia="Times New Roman" w:cs="Times New Roman"/>
          <w:b/>
          <w:color w:val="000000" w:themeColor="text1"/>
          <w:szCs w:val="28"/>
          <w:lang w:val="de-DE"/>
        </w:rPr>
        <w:t xml:space="preserve">I. </w:t>
      </w:r>
      <w:r w:rsidR="006F5D5C">
        <w:rPr>
          <w:rFonts w:eastAsia="Times New Roman" w:cs="Times New Roman"/>
          <w:b/>
          <w:color w:val="000000" w:themeColor="text1"/>
          <w:szCs w:val="28"/>
          <w:lang w:val="de-DE"/>
        </w:rPr>
        <w:t>SỰ CẦN THIẾT BAN HÀNH VĂN BẢN</w:t>
      </w:r>
    </w:p>
    <w:p w:rsidR="008D591A" w:rsidRDefault="00C976D4" w:rsidP="00F134B0">
      <w:pPr>
        <w:spacing w:before="20" w:after="20" w:line="240" w:lineRule="auto"/>
        <w:ind w:firstLine="720"/>
        <w:jc w:val="both"/>
        <w:rPr>
          <w:b/>
          <w:szCs w:val="28"/>
        </w:rPr>
      </w:pPr>
      <w:r>
        <w:rPr>
          <w:b/>
          <w:szCs w:val="28"/>
        </w:rPr>
        <w:t>1. Cơ sở pháp lý</w:t>
      </w:r>
    </w:p>
    <w:p w:rsidR="002033D0" w:rsidRDefault="002033D0" w:rsidP="00F134B0">
      <w:pPr>
        <w:spacing w:before="20" w:after="20" w:line="240" w:lineRule="auto"/>
        <w:ind w:firstLine="720"/>
        <w:jc w:val="both"/>
        <w:rPr>
          <w:rFonts w:eastAsia="Times New Roman" w:cs="Times New Roman"/>
          <w:szCs w:val="28"/>
        </w:rPr>
      </w:pPr>
      <w:r>
        <w:rPr>
          <w:rFonts w:eastAsia="Times New Roman" w:cs="Times New Roman"/>
          <w:szCs w:val="28"/>
        </w:rPr>
        <w:t>Căn cứ Luật Thuế Tài nguyên ngày 25/11/2009;</w:t>
      </w:r>
    </w:p>
    <w:p w:rsidR="002033D0" w:rsidRDefault="002033D0" w:rsidP="00F134B0">
      <w:pPr>
        <w:spacing w:before="20" w:after="20" w:line="240" w:lineRule="auto"/>
        <w:ind w:firstLine="720"/>
        <w:jc w:val="both"/>
        <w:rPr>
          <w:rFonts w:eastAsia="Times New Roman" w:cs="Times New Roman"/>
          <w:szCs w:val="28"/>
        </w:rPr>
      </w:pPr>
      <w:r>
        <w:rPr>
          <w:rFonts w:eastAsia="Times New Roman" w:cs="Times New Roman"/>
          <w:szCs w:val="28"/>
        </w:rPr>
        <w:t>Căn cứ Nghị định số 50/2010/NĐ-CP ngày 14/5/2010 của Chính phủ quy định chi tiết và hướng dẫn thi hành một số điều của Luật Thuế Tài nguyên;</w:t>
      </w:r>
    </w:p>
    <w:p w:rsidR="002033D0" w:rsidRDefault="002033D0" w:rsidP="00F134B0">
      <w:pPr>
        <w:spacing w:before="20" w:after="20" w:line="240" w:lineRule="auto"/>
        <w:ind w:firstLine="720"/>
        <w:jc w:val="both"/>
        <w:rPr>
          <w:rFonts w:eastAsia="Times New Roman" w:cs="Times New Roman"/>
          <w:szCs w:val="28"/>
        </w:rPr>
      </w:pPr>
      <w:r>
        <w:rPr>
          <w:rFonts w:eastAsia="Times New Roman" w:cs="Times New Roman"/>
          <w:szCs w:val="28"/>
        </w:rPr>
        <w:t>Căn cứ Thông tư số 152/2015/TT-BTC ngày 02/10/2015 của Bộ Tài chính hướng dẫn về thuế tài nguyên; Thông tư số 44/2017/TT-BTC ngày 12/5/2017 của Bộ Tài chính quy định về khung giá tính thuế tài nguyên đối với nhóm, loại tài nguyên có tính chất lý, hoá giống nhau; Thông tư số 05/2020/TT-BTC ngày 20/01/2020 của Bộ Tài chính sửa đổi, bổ sung một số điều của Thông tư số 44/2017/TT-BTC ngày 12/5/2017; Thông tư số 41/2024/TT-BTC ngày 20/5/2024 của Bộ Tài chính sửa đổi, bổ sung một số điều của Thông tư số 44/2017/TT-BTC ngày 12/5/2017 và Thông tư số 152/2015/TT-BTC ngày 02/10/2015;</w:t>
      </w:r>
    </w:p>
    <w:p w:rsidR="00C976D4" w:rsidRDefault="00C976D4" w:rsidP="00F134B0">
      <w:pPr>
        <w:spacing w:before="20" w:after="20" w:line="240" w:lineRule="auto"/>
        <w:ind w:firstLine="720"/>
        <w:jc w:val="both"/>
        <w:rPr>
          <w:b/>
          <w:szCs w:val="28"/>
        </w:rPr>
      </w:pPr>
      <w:r>
        <w:rPr>
          <w:b/>
          <w:szCs w:val="28"/>
        </w:rPr>
        <w:t>2. Cơ sở thực tiễn</w:t>
      </w:r>
    </w:p>
    <w:p w:rsidR="00C118CA" w:rsidRDefault="00B33871" w:rsidP="00F134B0">
      <w:pPr>
        <w:spacing w:before="20" w:after="20" w:line="240" w:lineRule="auto"/>
        <w:ind w:firstLine="720"/>
        <w:jc w:val="both"/>
        <w:rPr>
          <w:szCs w:val="28"/>
        </w:rPr>
      </w:pPr>
      <w:r>
        <w:rPr>
          <w:szCs w:val="28"/>
        </w:rPr>
        <w:t xml:space="preserve">- </w:t>
      </w:r>
      <w:r w:rsidR="0031128C" w:rsidRPr="0052214C">
        <w:rPr>
          <w:szCs w:val="28"/>
        </w:rPr>
        <w:t>Hiện nay giá tính thuế tài nguyên trên địa bàn tỉnh Hà Nam thực hiện theo các Quyết định</w:t>
      </w:r>
      <w:r w:rsidR="00C118CA">
        <w:rPr>
          <w:szCs w:val="28"/>
        </w:rPr>
        <w:t xml:space="preserve"> của UBND tỉnh</w:t>
      </w:r>
      <w:r w:rsidR="0031128C" w:rsidRPr="0052214C">
        <w:rPr>
          <w:szCs w:val="28"/>
        </w:rPr>
        <w:t>: Quyết định số 19/2020/QĐ-UBND ngày 10/8/2020 về việc Ban hành Bảng giá tính thuế tài nguyên trên địa bàn tỉnh Hà Nam; Quyết định số 03/2021/QĐ-UBND ngày 19/3/2021 về việc điều chỉnh bảng giá tính thuế tài nguyên ban hành kèm theo Quyết định số</w:t>
      </w:r>
      <w:r w:rsidR="00C118CA">
        <w:rPr>
          <w:szCs w:val="28"/>
        </w:rPr>
        <w:t xml:space="preserve"> 19/2020/QĐ-UBND ngày 10/8/2020</w:t>
      </w:r>
      <w:r w:rsidR="0031128C" w:rsidRPr="0052214C">
        <w:rPr>
          <w:szCs w:val="28"/>
        </w:rPr>
        <w:t>; Quyết định số 30/2021/QĐ-UBND ngày 17/9/2021 về việc điều chỉnh, bổ sung giá tính thuế tài nguyên vào bảng giá tính thuế tài nguyên ban hành kèm theo Quyết định số 19/2020/QĐ-UBND ngày 10/8/2020 của Ủy ban nhân dân tỉnh Hà Nam.</w:t>
      </w:r>
      <w:r w:rsidR="0031128C">
        <w:rPr>
          <w:szCs w:val="28"/>
        </w:rPr>
        <w:t xml:space="preserve"> </w:t>
      </w:r>
    </w:p>
    <w:p w:rsidR="00B33871" w:rsidRDefault="00B33871" w:rsidP="00F134B0">
      <w:pPr>
        <w:spacing w:before="20" w:after="20" w:line="240" w:lineRule="auto"/>
        <w:ind w:firstLine="720"/>
        <w:jc w:val="both"/>
        <w:rPr>
          <w:rFonts w:eastAsia="Times New Roman" w:cs="Times New Roman"/>
          <w:szCs w:val="28"/>
        </w:rPr>
      </w:pPr>
      <w:r>
        <w:rPr>
          <w:rFonts w:eastAsia="Times New Roman" w:cs="Times New Roman"/>
          <w:szCs w:val="28"/>
        </w:rPr>
        <w:t>- Ngày 20/5/2024, Bộ Tài chính ban hành Thông tư số 41/2024/TT-BTC  sửa đổi, bổ sung một số điều của Thông tư số 44/2017/TT-BTC ngày 12/5/2017 và Thông tư số 152/2015/TT-BTC ngày 02/10/2015;</w:t>
      </w:r>
    </w:p>
    <w:p w:rsidR="00B33871" w:rsidRPr="00F94AD2" w:rsidRDefault="00B33871" w:rsidP="00F134B0">
      <w:pPr>
        <w:spacing w:before="20" w:after="20" w:line="240" w:lineRule="auto"/>
        <w:ind w:firstLine="720"/>
        <w:jc w:val="both"/>
        <w:rPr>
          <w:rFonts w:cs="Times New Roman"/>
          <w:szCs w:val="28"/>
        </w:rPr>
      </w:pPr>
      <w:r w:rsidRPr="00F94AD2">
        <w:rPr>
          <w:rFonts w:cs="Times New Roman"/>
          <w:szCs w:val="28"/>
        </w:rPr>
        <w:lastRenderedPageBreak/>
        <w:t xml:space="preserve">Tại khoản 2, khoản 3 Điều 2 Thông tư </w:t>
      </w:r>
      <w:r w:rsidRPr="00F94AD2">
        <w:rPr>
          <w:rFonts w:cs="Times New Roman"/>
          <w:bCs/>
          <w:szCs w:val="28"/>
        </w:rPr>
        <w:t xml:space="preserve">số </w:t>
      </w:r>
      <w:r w:rsidRPr="00F94AD2">
        <w:rPr>
          <w:rFonts w:cs="Times New Roman"/>
          <w:szCs w:val="28"/>
          <w:shd w:val="clear" w:color="auto" w:fill="FFFFFF"/>
        </w:rPr>
        <w:t xml:space="preserve">41/2024/TT-BTC </w:t>
      </w:r>
      <w:r w:rsidRPr="00F94AD2">
        <w:rPr>
          <w:rStyle w:val="Emphasis"/>
          <w:rFonts w:cs="Times New Roman"/>
          <w:szCs w:val="28"/>
          <w:shd w:val="clear" w:color="auto" w:fill="FFFFFF"/>
        </w:rPr>
        <w:t>ngày</w:t>
      </w:r>
      <w:r w:rsidR="006244FE" w:rsidRPr="00F94AD2">
        <w:rPr>
          <w:rStyle w:val="Emphasis"/>
          <w:rFonts w:cs="Times New Roman"/>
          <w:szCs w:val="28"/>
          <w:shd w:val="clear" w:color="auto" w:fill="FFFFFF"/>
        </w:rPr>
        <w:t xml:space="preserve"> 20</w:t>
      </w:r>
      <w:r w:rsidRPr="00F94AD2">
        <w:rPr>
          <w:rStyle w:val="Emphasis"/>
          <w:rFonts w:cs="Times New Roman"/>
          <w:szCs w:val="28"/>
          <w:shd w:val="clear" w:color="auto" w:fill="FFFFFF"/>
        </w:rPr>
        <w:t xml:space="preserve">/5/2024 </w:t>
      </w:r>
      <w:r w:rsidRPr="00F94AD2">
        <w:rPr>
          <w:rFonts w:cs="Times New Roman"/>
          <w:szCs w:val="28"/>
        </w:rPr>
        <w:t>quy định:</w:t>
      </w:r>
      <w:bookmarkStart w:id="1" w:name="khoan_2_2"/>
      <w:r w:rsidRPr="00F94AD2">
        <w:rPr>
          <w:rFonts w:cs="Times New Roman"/>
          <w:szCs w:val="28"/>
        </w:rPr>
        <w:t xml:space="preserve"> </w:t>
      </w:r>
    </w:p>
    <w:p w:rsidR="00B33871" w:rsidRPr="000F64E2" w:rsidRDefault="00B33871" w:rsidP="00F134B0">
      <w:pPr>
        <w:spacing w:before="20" w:after="20" w:line="240" w:lineRule="auto"/>
        <w:ind w:firstLine="720"/>
        <w:jc w:val="both"/>
        <w:rPr>
          <w:rFonts w:cs="Times New Roman"/>
          <w:i/>
          <w:szCs w:val="28"/>
        </w:rPr>
      </w:pPr>
      <w:r w:rsidRPr="000F64E2">
        <w:rPr>
          <w:rFonts w:cs="Times New Roman"/>
          <w:i/>
          <w:szCs w:val="28"/>
        </w:rPr>
        <w:t xml:space="preserve">“ </w:t>
      </w:r>
      <w:r w:rsidRPr="000F64E2">
        <w:rPr>
          <w:rFonts w:cs="Times New Roman"/>
          <w:i/>
          <w:color w:val="000000"/>
          <w:szCs w:val="28"/>
        </w:rPr>
        <w:t>2. Sửa đổi</w:t>
      </w:r>
      <w:bookmarkEnd w:id="1"/>
      <w:r w:rsidRPr="000F64E2">
        <w:rPr>
          <w:rFonts w:cs="Times New Roman"/>
          <w:i/>
          <w:color w:val="000000"/>
          <w:szCs w:val="28"/>
        </w:rPr>
        <w:t> </w:t>
      </w:r>
      <w:bookmarkStart w:id="2" w:name="dc_3"/>
      <w:r w:rsidRPr="000F64E2">
        <w:rPr>
          <w:rFonts w:cs="Times New Roman"/>
          <w:i/>
          <w:color w:val="000000"/>
          <w:szCs w:val="28"/>
        </w:rPr>
        <w:t>khoản 5.3 Điều 6</w:t>
      </w:r>
      <w:bookmarkEnd w:id="2"/>
      <w:r w:rsidRPr="000F64E2">
        <w:rPr>
          <w:rFonts w:cs="Times New Roman"/>
          <w:i/>
          <w:color w:val="000000"/>
          <w:szCs w:val="28"/>
        </w:rPr>
        <w:t> </w:t>
      </w:r>
      <w:bookmarkStart w:id="3" w:name="khoan_2_2_name"/>
      <w:r w:rsidRPr="000F64E2">
        <w:rPr>
          <w:rFonts w:cs="Times New Roman"/>
          <w:i/>
          <w:color w:val="000000"/>
          <w:szCs w:val="28"/>
        </w:rPr>
        <w:t>như sau:</w:t>
      </w:r>
      <w:bookmarkEnd w:id="3"/>
    </w:p>
    <w:p w:rsidR="00B33871" w:rsidRPr="000F64E2" w:rsidRDefault="00B33871" w:rsidP="00F134B0">
      <w:pPr>
        <w:shd w:val="clear" w:color="auto" w:fill="FFFFFF"/>
        <w:spacing w:before="20" w:after="20" w:line="240" w:lineRule="auto"/>
        <w:ind w:firstLine="720"/>
        <w:jc w:val="both"/>
        <w:rPr>
          <w:i/>
          <w:color w:val="000000"/>
          <w:szCs w:val="28"/>
        </w:rPr>
      </w:pPr>
      <w:r w:rsidRPr="000F64E2">
        <w:rPr>
          <w:i/>
          <w:color w:val="000000"/>
          <w:szCs w:val="28"/>
        </w:rPr>
        <w:t xml:space="preserve">Sở Tài chính chủ trì phối hợp với các cơ quan liên quan xây dựng và trình Ủy ban nhân dân cấp tỉnh ban hành Bảng giá tính thuế tài nguyên </w:t>
      </w:r>
      <w:r w:rsidRPr="0037164C">
        <w:rPr>
          <w:i/>
          <w:color w:val="000000"/>
          <w:szCs w:val="28"/>
          <w:u w:val="single"/>
        </w:rPr>
        <w:t>chậm nhất là ngày 31 tháng 12 hàng năm để công bố áp dụng từ ngày 01 tháng 01 năm tiếp theo liền kề</w:t>
      </w:r>
      <w:r w:rsidRPr="000F64E2">
        <w:rPr>
          <w:i/>
          <w:color w:val="000000"/>
          <w:szCs w:val="28"/>
        </w:rPr>
        <w:t>.</w:t>
      </w:r>
    </w:p>
    <w:p w:rsidR="00826180" w:rsidRPr="00826180" w:rsidRDefault="00826180" w:rsidP="00F134B0">
      <w:pPr>
        <w:spacing w:before="20" w:after="20" w:line="240" w:lineRule="auto"/>
        <w:ind w:firstLine="720"/>
        <w:jc w:val="both"/>
        <w:rPr>
          <w:szCs w:val="28"/>
          <w:lang w:val="nl-NL"/>
        </w:rPr>
      </w:pPr>
      <w:r w:rsidRPr="00826180">
        <w:rPr>
          <w:szCs w:val="28"/>
          <w:lang w:val="nl-NL"/>
        </w:rPr>
        <w:t>3. Sửa đổi điểm a khoản 1 Điều 13 như sau:</w:t>
      </w:r>
    </w:p>
    <w:p w:rsidR="00826180" w:rsidRPr="00826180" w:rsidRDefault="00826180" w:rsidP="00F134B0">
      <w:pPr>
        <w:spacing w:before="20" w:after="20" w:line="240" w:lineRule="auto"/>
        <w:ind w:firstLine="720"/>
        <w:jc w:val="both"/>
        <w:rPr>
          <w:i/>
          <w:szCs w:val="28"/>
          <w:lang w:val="nl-NL"/>
        </w:rPr>
      </w:pPr>
      <w:r w:rsidRPr="00826180">
        <w:rPr>
          <w:i/>
          <w:szCs w:val="28"/>
          <w:lang w:val="nl-NL"/>
        </w:rPr>
        <w:t>“1. Ủy ban nhân dân cấp tỉnh có trách nhiệm:</w:t>
      </w:r>
    </w:p>
    <w:p w:rsidR="00826180" w:rsidRPr="00826180" w:rsidRDefault="00826180" w:rsidP="00F134B0">
      <w:pPr>
        <w:spacing w:before="20" w:after="20" w:line="240" w:lineRule="auto"/>
        <w:ind w:firstLine="720"/>
        <w:jc w:val="both"/>
        <w:rPr>
          <w:i/>
          <w:szCs w:val="28"/>
          <w:lang w:val="nl-NL"/>
        </w:rPr>
      </w:pPr>
      <w:r w:rsidRPr="00826180">
        <w:rPr>
          <w:i/>
          <w:szCs w:val="28"/>
          <w:lang w:val="nl-NL"/>
        </w:rPr>
        <w:t>a) Chỉ đạo Sở Tài chính chủ trì, phối hợp với các cơ quan liên quan xây dựng Bảng giá tính thuế tài nguyên áp dụng tại địa phương; Thường xuyên rà soát, điều chỉnh phù hợp với biến động của thị trường.”</w:t>
      </w:r>
    </w:p>
    <w:p w:rsidR="00057108" w:rsidRDefault="00057108" w:rsidP="00F134B0">
      <w:pPr>
        <w:spacing w:before="20" w:after="20" w:line="240" w:lineRule="auto"/>
        <w:ind w:firstLine="720"/>
        <w:jc w:val="both"/>
        <w:rPr>
          <w:szCs w:val="28"/>
          <w:lang w:val="nl-NL"/>
        </w:rPr>
      </w:pPr>
      <w:r>
        <w:rPr>
          <w:szCs w:val="28"/>
          <w:lang w:val="nl-NL"/>
        </w:rPr>
        <w:t>- Mặt khác một số căn cứ ban hành các Quyết định của UBND tỉnh đã hết hiệu lực (</w:t>
      </w:r>
      <w:r w:rsidRPr="00062ADF">
        <w:rPr>
          <w:i/>
          <w:szCs w:val="28"/>
          <w:lang w:val="nl-NL"/>
        </w:rPr>
        <w:t xml:space="preserve">Luật Giá 2013, Nghị </w:t>
      </w:r>
      <w:r w:rsidRPr="00062ADF">
        <w:rPr>
          <w:rFonts w:hint="eastAsia"/>
          <w:i/>
          <w:szCs w:val="28"/>
          <w:lang w:val="nl-NL"/>
        </w:rPr>
        <w:t>đ</w:t>
      </w:r>
      <w:r w:rsidRPr="00062ADF">
        <w:rPr>
          <w:i/>
          <w:szCs w:val="28"/>
          <w:lang w:val="nl-NL"/>
        </w:rPr>
        <w:t>ịnh số 177/2013/N</w:t>
      </w:r>
      <w:r w:rsidRPr="00062ADF">
        <w:rPr>
          <w:rFonts w:hint="eastAsia"/>
          <w:i/>
          <w:szCs w:val="28"/>
          <w:lang w:val="nl-NL"/>
        </w:rPr>
        <w:t>Đ</w:t>
      </w:r>
      <w:r w:rsidRPr="00062ADF">
        <w:rPr>
          <w:i/>
          <w:szCs w:val="28"/>
          <w:lang w:val="nl-NL"/>
        </w:rPr>
        <w:t xml:space="preserve">-CP ngày 14/11/2013 của Chính phủ, Nghị </w:t>
      </w:r>
      <w:r w:rsidRPr="00062ADF">
        <w:rPr>
          <w:rFonts w:hint="eastAsia"/>
          <w:i/>
          <w:szCs w:val="28"/>
          <w:lang w:val="nl-NL"/>
        </w:rPr>
        <w:t>đ</w:t>
      </w:r>
      <w:r w:rsidRPr="00062ADF">
        <w:rPr>
          <w:i/>
          <w:szCs w:val="28"/>
          <w:lang w:val="nl-NL"/>
        </w:rPr>
        <w:t>ịnh số 149/2016/N</w:t>
      </w:r>
      <w:r w:rsidRPr="00062ADF">
        <w:rPr>
          <w:rFonts w:hint="eastAsia"/>
          <w:i/>
          <w:szCs w:val="28"/>
          <w:lang w:val="nl-NL"/>
        </w:rPr>
        <w:t>Đ</w:t>
      </w:r>
      <w:r w:rsidRPr="00062ADF">
        <w:rPr>
          <w:i/>
          <w:szCs w:val="28"/>
          <w:lang w:val="nl-NL"/>
        </w:rPr>
        <w:t>-CP ngày 11/11/2016 củ</w:t>
      </w:r>
      <w:r>
        <w:rPr>
          <w:i/>
          <w:szCs w:val="28"/>
          <w:lang w:val="nl-NL"/>
        </w:rPr>
        <w:t>a Chí</w:t>
      </w:r>
      <w:r w:rsidRPr="00062ADF">
        <w:rPr>
          <w:i/>
          <w:szCs w:val="28"/>
          <w:lang w:val="nl-NL"/>
        </w:rPr>
        <w:t>nh phủ</w:t>
      </w:r>
      <w:r>
        <w:rPr>
          <w:i/>
          <w:szCs w:val="28"/>
          <w:lang w:val="nl-NL"/>
        </w:rPr>
        <w:t>)</w:t>
      </w:r>
      <w:r>
        <w:rPr>
          <w:szCs w:val="28"/>
          <w:lang w:val="nl-NL"/>
        </w:rPr>
        <w:t>.</w:t>
      </w:r>
    </w:p>
    <w:p w:rsidR="004C08E6" w:rsidRDefault="004C08E6" w:rsidP="00F134B0">
      <w:pPr>
        <w:spacing w:before="20" w:after="20" w:line="240" w:lineRule="auto"/>
        <w:ind w:firstLine="720"/>
        <w:jc w:val="both"/>
        <w:rPr>
          <w:rFonts w:eastAsia="Times New Roman" w:cs="Times New Roman"/>
          <w:color w:val="000000" w:themeColor="text1"/>
          <w:szCs w:val="28"/>
          <w:lang w:val="pl-PL"/>
        </w:rPr>
      </w:pPr>
      <w:r w:rsidRPr="004C08E6">
        <w:rPr>
          <w:rFonts w:eastAsia="Times New Roman" w:cs="Times New Roman"/>
          <w:color w:val="000000" w:themeColor="text1"/>
          <w:szCs w:val="28"/>
          <w:lang w:val="pl-PL"/>
        </w:rPr>
        <w:t xml:space="preserve">Căn cứ các quy định trên, việc rà soát, xây dựng Bảng giá tính thuế tài nguyên năm 2025 trên địa bàn tỉnh Hà Nam là cần thiết, nhằm tạo cơ sở pháp lý để các tổ chức, cá nhân khai thác tài nguyên và các cơ quan có liên quan thực hiện </w:t>
      </w:r>
    </w:p>
    <w:p w:rsidR="003716DB" w:rsidRDefault="003716DB" w:rsidP="00F134B0">
      <w:pPr>
        <w:spacing w:before="20" w:after="20" w:line="240" w:lineRule="auto"/>
        <w:ind w:firstLine="720"/>
        <w:jc w:val="both"/>
        <w:rPr>
          <w:rFonts w:cs="Times New Roman"/>
          <w:b/>
          <w:szCs w:val="28"/>
        </w:rPr>
      </w:pPr>
      <w:r w:rsidRPr="004756B3">
        <w:rPr>
          <w:rFonts w:cs="Times New Roman"/>
          <w:b/>
          <w:szCs w:val="28"/>
        </w:rPr>
        <w:t>II. MỤC ĐÍCH, QUAN ĐIỂM CHỈ ĐẠO VIỆC XÂY DỰNG DỰ THẢO VĂN BẢN</w:t>
      </w:r>
    </w:p>
    <w:p w:rsidR="003716DB" w:rsidRDefault="003716DB" w:rsidP="00F134B0">
      <w:pPr>
        <w:spacing w:before="20" w:after="20" w:line="240" w:lineRule="auto"/>
        <w:ind w:firstLine="720"/>
        <w:rPr>
          <w:rFonts w:cs="Times New Roman"/>
          <w:b/>
          <w:szCs w:val="28"/>
        </w:rPr>
      </w:pPr>
      <w:r>
        <w:rPr>
          <w:rFonts w:cs="Times New Roman"/>
          <w:b/>
          <w:szCs w:val="28"/>
        </w:rPr>
        <w:t>1. M</w:t>
      </w:r>
      <w:r w:rsidRPr="004756B3">
        <w:rPr>
          <w:rFonts w:cs="Times New Roman"/>
          <w:b/>
          <w:szCs w:val="28"/>
        </w:rPr>
        <w:t>ục</w:t>
      </w:r>
      <w:r>
        <w:rPr>
          <w:rFonts w:cs="Times New Roman"/>
          <w:b/>
          <w:szCs w:val="28"/>
        </w:rPr>
        <w:t xml:space="preserve"> </w:t>
      </w:r>
      <w:r w:rsidRPr="004756B3">
        <w:rPr>
          <w:rFonts w:cs="Times New Roman"/>
          <w:b/>
          <w:szCs w:val="28"/>
        </w:rPr>
        <w:t>đích</w:t>
      </w:r>
    </w:p>
    <w:p w:rsidR="003716DB" w:rsidRDefault="001A6AD8" w:rsidP="00F134B0">
      <w:pPr>
        <w:spacing w:before="20" w:after="20" w:line="240" w:lineRule="auto"/>
        <w:ind w:firstLine="720"/>
        <w:jc w:val="both"/>
        <w:rPr>
          <w:rFonts w:eastAsia="Times New Roman" w:cs="Times New Roman"/>
          <w:szCs w:val="28"/>
        </w:rPr>
      </w:pPr>
      <w:r>
        <w:rPr>
          <w:rFonts w:eastAsia="Times New Roman" w:cs="Times New Roman"/>
          <w:szCs w:val="28"/>
        </w:rPr>
        <w:t>L</w:t>
      </w:r>
      <w:r w:rsidRPr="001A6AD8">
        <w:rPr>
          <w:rFonts w:eastAsia="Times New Roman" w:cs="Times New Roman"/>
          <w:szCs w:val="28"/>
        </w:rPr>
        <w:t>à cơ sở để cơ quan nhà nước, tổ chức, cá nhân khai thác tài nguyên khoáng sản trên địa bàn tỉnh áp dụng</w:t>
      </w:r>
    </w:p>
    <w:p w:rsidR="003716DB" w:rsidRPr="004756B3" w:rsidRDefault="003716DB" w:rsidP="00F134B0">
      <w:pPr>
        <w:spacing w:before="20" w:after="20" w:line="240" w:lineRule="auto"/>
        <w:ind w:firstLine="720"/>
        <w:rPr>
          <w:rFonts w:eastAsia="Times New Roman" w:cs="Times New Roman"/>
          <w:b/>
          <w:bCs/>
          <w:szCs w:val="28"/>
        </w:rPr>
      </w:pPr>
      <w:r w:rsidRPr="004756B3">
        <w:rPr>
          <w:rFonts w:eastAsia="Times New Roman" w:cs="Times New Roman"/>
          <w:b/>
          <w:bCs/>
          <w:szCs w:val="28"/>
        </w:rPr>
        <w:t>2. Quan điểm chỉ đạo</w:t>
      </w:r>
    </w:p>
    <w:p w:rsidR="003716DB" w:rsidRPr="00BF1F9F" w:rsidRDefault="003716DB" w:rsidP="00F134B0">
      <w:pPr>
        <w:spacing w:before="20" w:after="20" w:line="240" w:lineRule="auto"/>
        <w:ind w:firstLine="720"/>
        <w:jc w:val="both"/>
        <w:rPr>
          <w:rFonts w:cs="Times New Roman"/>
          <w:spacing w:val="-6"/>
          <w:szCs w:val="28"/>
        </w:rPr>
      </w:pPr>
      <w:r w:rsidRPr="00BF1F9F">
        <w:rPr>
          <w:rFonts w:cs="Times New Roman"/>
          <w:spacing w:val="-6"/>
          <w:szCs w:val="28"/>
        </w:rPr>
        <w:t>Đảm bảo tuân thủ trình tự, thủ tục xây dựng ban hành văn bản quy phạm pháp luật; đảm bảo phù hợp với quy định hiện hành và điều kiện thực tế tại địa phương.</w:t>
      </w:r>
    </w:p>
    <w:p w:rsidR="00AC0551" w:rsidRDefault="00240A2F" w:rsidP="00F134B0">
      <w:pPr>
        <w:spacing w:before="20" w:after="20" w:line="240" w:lineRule="auto"/>
        <w:ind w:firstLine="720"/>
        <w:jc w:val="both"/>
        <w:rPr>
          <w:rFonts w:eastAsia="Times New Roman" w:cs="Times New Roman"/>
          <w:b/>
          <w:szCs w:val="28"/>
        </w:rPr>
      </w:pPr>
      <w:r>
        <w:rPr>
          <w:rFonts w:eastAsia="Times New Roman" w:cs="Times New Roman"/>
          <w:b/>
          <w:szCs w:val="28"/>
        </w:rPr>
        <w:t>III</w:t>
      </w:r>
      <w:r w:rsidR="00AC0551" w:rsidRPr="00A77487">
        <w:rPr>
          <w:rFonts w:eastAsia="Times New Roman" w:cs="Times New Roman"/>
          <w:b/>
          <w:szCs w:val="28"/>
        </w:rPr>
        <w:t>. QUÁ TRÌNH XÂY DỰNG DỰ THẢO VĂN BẢN</w:t>
      </w:r>
    </w:p>
    <w:p w:rsidR="00AC0551" w:rsidRPr="00676098" w:rsidRDefault="00AC0551" w:rsidP="00F134B0">
      <w:pPr>
        <w:spacing w:before="20" w:after="20" w:line="240" w:lineRule="auto"/>
        <w:ind w:firstLine="720"/>
        <w:jc w:val="both"/>
        <w:rPr>
          <w:rFonts w:cs="Times New Roman"/>
          <w:color w:val="FF0000"/>
          <w:spacing w:val="-4"/>
          <w:szCs w:val="28"/>
        </w:rPr>
      </w:pPr>
      <w:r w:rsidRPr="005E6A04">
        <w:rPr>
          <w:rFonts w:cs="Times New Roman"/>
          <w:b/>
          <w:szCs w:val="28"/>
        </w:rPr>
        <w:t>1.</w:t>
      </w:r>
      <w:r w:rsidRPr="003D7ECA">
        <w:rPr>
          <w:rFonts w:cs="Times New Roman"/>
          <w:szCs w:val="28"/>
        </w:rPr>
        <w:t xml:space="preserve"> </w:t>
      </w:r>
      <w:r w:rsidR="00ED1B92">
        <w:rPr>
          <w:rFonts w:cs="Times New Roman"/>
          <w:szCs w:val="28"/>
        </w:rPr>
        <w:t>Thực hiện ý kiến chỉ đạo của UBND tỉnh tại Văn bản số 2</w:t>
      </w:r>
      <w:r w:rsidR="006D08BF">
        <w:rPr>
          <w:rFonts w:cs="Times New Roman"/>
          <w:szCs w:val="28"/>
        </w:rPr>
        <w:t>2</w:t>
      </w:r>
      <w:r w:rsidR="00ED1B92">
        <w:rPr>
          <w:rFonts w:cs="Times New Roman"/>
          <w:szCs w:val="28"/>
        </w:rPr>
        <w:t>05/UUBND-KT ngày 29/10/2024</w:t>
      </w:r>
      <w:r w:rsidR="00B53727">
        <w:rPr>
          <w:rFonts w:cs="Times New Roman"/>
          <w:szCs w:val="28"/>
        </w:rPr>
        <w:t xml:space="preserve"> về việc xây dựng văn bản</w:t>
      </w:r>
      <w:r w:rsidR="006D08BF">
        <w:rPr>
          <w:rFonts w:cs="Times New Roman"/>
          <w:szCs w:val="28"/>
        </w:rPr>
        <w:t xml:space="preserve"> một số Quyết định của UBND tỉnh</w:t>
      </w:r>
      <w:r w:rsidR="00ED1B92">
        <w:rPr>
          <w:rFonts w:cs="Times New Roman"/>
          <w:szCs w:val="28"/>
        </w:rPr>
        <w:t xml:space="preserve">, </w:t>
      </w:r>
      <w:r w:rsidRPr="003D7ECA">
        <w:rPr>
          <w:rFonts w:cs="Times New Roman"/>
          <w:szCs w:val="28"/>
        </w:rPr>
        <w:t>Sở Tài chính có Công văn số</w:t>
      </w:r>
      <w:r>
        <w:rPr>
          <w:rFonts w:cs="Times New Roman"/>
          <w:szCs w:val="28"/>
        </w:rPr>
        <w:t xml:space="preserve"> </w:t>
      </w:r>
      <w:r w:rsidR="005F33DC">
        <w:rPr>
          <w:rFonts w:cs="Times New Roman"/>
          <w:szCs w:val="28"/>
        </w:rPr>
        <w:t>...</w:t>
      </w:r>
      <w:r w:rsidRPr="003D7ECA">
        <w:rPr>
          <w:rFonts w:cs="Times New Roman"/>
          <w:szCs w:val="28"/>
        </w:rPr>
        <w:t xml:space="preserve">/STC-QLGCS </w:t>
      </w:r>
      <w:r w:rsidR="007F011B">
        <w:rPr>
          <w:rFonts w:cs="Times New Roman"/>
          <w:szCs w:val="28"/>
        </w:rPr>
        <w:t>n</w:t>
      </w:r>
      <w:r w:rsidR="007F011B" w:rsidRPr="003D7ECA">
        <w:rPr>
          <w:rFonts w:cs="Times New Roman"/>
          <w:szCs w:val="28"/>
        </w:rPr>
        <w:t>gày</w:t>
      </w:r>
      <w:r w:rsidR="005F33DC">
        <w:rPr>
          <w:rFonts w:cs="Times New Roman"/>
          <w:szCs w:val="28"/>
        </w:rPr>
        <w:t xml:space="preserve">   </w:t>
      </w:r>
      <w:r w:rsidR="007F011B" w:rsidRPr="003D7ECA">
        <w:rPr>
          <w:rFonts w:cs="Times New Roman"/>
          <w:szCs w:val="28"/>
        </w:rPr>
        <w:t>/</w:t>
      </w:r>
      <w:r w:rsidR="007F011B">
        <w:rPr>
          <w:rFonts w:cs="Times New Roman"/>
          <w:szCs w:val="28"/>
        </w:rPr>
        <w:t>10</w:t>
      </w:r>
      <w:r w:rsidR="007F011B" w:rsidRPr="003D7ECA">
        <w:rPr>
          <w:rFonts w:cs="Times New Roman"/>
          <w:szCs w:val="28"/>
        </w:rPr>
        <w:t>/2024</w:t>
      </w:r>
      <w:r w:rsidR="008C0F43" w:rsidRPr="00676098">
        <w:rPr>
          <w:rFonts w:cs="Times New Roman"/>
          <w:spacing w:val="-4"/>
          <w:szCs w:val="28"/>
        </w:rPr>
        <w:t xml:space="preserve"> </w:t>
      </w:r>
      <w:r w:rsidRPr="00676098">
        <w:rPr>
          <w:rFonts w:cs="Times New Roman"/>
          <w:spacing w:val="-4"/>
          <w:szCs w:val="28"/>
        </w:rPr>
        <w:t xml:space="preserve">gửi các </w:t>
      </w:r>
      <w:r w:rsidR="005F33DC">
        <w:rPr>
          <w:rFonts w:cs="Times New Roman"/>
          <w:spacing w:val="-4"/>
          <w:szCs w:val="28"/>
        </w:rPr>
        <w:t>cơ quan, tổ chức, đơn vị</w:t>
      </w:r>
      <w:r w:rsidRPr="00676098">
        <w:rPr>
          <w:rFonts w:cs="Times New Roman"/>
          <w:spacing w:val="-4"/>
          <w:szCs w:val="28"/>
        </w:rPr>
        <w:t xml:space="preserve">, </w:t>
      </w:r>
      <w:r w:rsidR="005B3D95" w:rsidRPr="00676098">
        <w:rPr>
          <w:rFonts w:cs="Times New Roman"/>
          <w:spacing w:val="-4"/>
          <w:szCs w:val="28"/>
        </w:rPr>
        <w:t xml:space="preserve">Ủy ban mặt trận tổ quốc, </w:t>
      </w:r>
      <w:r w:rsidRPr="00676098">
        <w:rPr>
          <w:rFonts w:cs="Times New Roman"/>
          <w:spacing w:val="-4"/>
          <w:szCs w:val="28"/>
        </w:rPr>
        <w:t xml:space="preserve">UBND các huyện, thành phố, thị xã. Đồng thời, gửi </w:t>
      </w:r>
      <w:r w:rsidR="005E01A0">
        <w:rPr>
          <w:rFonts w:cs="Times New Roman"/>
          <w:spacing w:val="-4"/>
          <w:szCs w:val="28"/>
        </w:rPr>
        <w:t xml:space="preserve">Sở Thông tin và Truyền thông đăng tải lên </w:t>
      </w:r>
      <w:r w:rsidRPr="00676098">
        <w:rPr>
          <w:rFonts w:cs="Times New Roman"/>
          <w:spacing w:val="-4"/>
          <w:szCs w:val="28"/>
        </w:rPr>
        <w:t>Cổng thông tin điện tử tỉnh để đăng tải dự thảo xin ý kiến góp ý rộng rãi của mọi đối tượng.</w:t>
      </w:r>
    </w:p>
    <w:p w:rsidR="00AC0551" w:rsidRPr="003D7ECA" w:rsidRDefault="00AC0551" w:rsidP="00F134B0">
      <w:pPr>
        <w:spacing w:before="20" w:after="20" w:line="240" w:lineRule="auto"/>
        <w:ind w:firstLine="720"/>
        <w:jc w:val="both"/>
        <w:rPr>
          <w:rFonts w:cs="Times New Roman"/>
          <w:szCs w:val="28"/>
        </w:rPr>
      </w:pPr>
      <w:r w:rsidRPr="005E6A04">
        <w:rPr>
          <w:rFonts w:cs="Times New Roman"/>
          <w:b/>
          <w:szCs w:val="28"/>
        </w:rPr>
        <w:t>2</w:t>
      </w:r>
      <w:r w:rsidRPr="003D7ECA">
        <w:rPr>
          <w:rFonts w:cs="Times New Roman"/>
          <w:szCs w:val="28"/>
        </w:rPr>
        <w:t xml:space="preserve">. Tiếp thu ý kiến của các </w:t>
      </w:r>
      <w:r w:rsidR="00423686">
        <w:rPr>
          <w:rFonts w:cs="Times New Roman"/>
          <w:szCs w:val="28"/>
        </w:rPr>
        <w:t>cơ quan, tổ chức, đơn vị,</w:t>
      </w:r>
      <w:r>
        <w:rPr>
          <w:rFonts w:cs="Times New Roman"/>
          <w:szCs w:val="28"/>
        </w:rPr>
        <w:t xml:space="preserve"> </w:t>
      </w:r>
      <w:r w:rsidRPr="003D7ECA">
        <w:rPr>
          <w:rFonts w:cs="Times New Roman"/>
          <w:szCs w:val="28"/>
        </w:rPr>
        <w:t>UBND các huyện, thành phố, thị xã,</w:t>
      </w:r>
      <w:r>
        <w:rPr>
          <w:rFonts w:cs="Times New Roman"/>
          <w:szCs w:val="28"/>
        </w:rPr>
        <w:t xml:space="preserve"> </w:t>
      </w:r>
      <w:r w:rsidRPr="003D7ECA">
        <w:rPr>
          <w:rFonts w:cs="Times New Roman"/>
          <w:szCs w:val="28"/>
        </w:rPr>
        <w:t>ý</w:t>
      </w:r>
      <w:r>
        <w:rPr>
          <w:rFonts w:cs="Times New Roman"/>
          <w:szCs w:val="28"/>
        </w:rPr>
        <w:t xml:space="preserve"> ki</w:t>
      </w:r>
      <w:r w:rsidRPr="003D7ECA">
        <w:rPr>
          <w:rFonts w:cs="Times New Roman"/>
          <w:szCs w:val="28"/>
        </w:rPr>
        <w:t>ến</w:t>
      </w:r>
      <w:r>
        <w:rPr>
          <w:rFonts w:cs="Times New Roman"/>
          <w:szCs w:val="28"/>
        </w:rPr>
        <w:t xml:space="preserve"> </w:t>
      </w:r>
      <w:r w:rsidRPr="003D7ECA">
        <w:rPr>
          <w:rFonts w:cs="Times New Roman"/>
          <w:szCs w:val="28"/>
        </w:rPr>
        <w:t>đóng</w:t>
      </w:r>
      <w:r>
        <w:rPr>
          <w:rFonts w:cs="Times New Roman"/>
          <w:szCs w:val="28"/>
        </w:rPr>
        <w:t xml:space="preserve"> g</w:t>
      </w:r>
      <w:r w:rsidRPr="003D7ECA">
        <w:rPr>
          <w:rFonts w:cs="Times New Roman"/>
          <w:szCs w:val="28"/>
        </w:rPr>
        <w:t>óp</w:t>
      </w:r>
      <w:r>
        <w:rPr>
          <w:rFonts w:cs="Times New Roman"/>
          <w:szCs w:val="28"/>
        </w:rPr>
        <w:t xml:space="preserve"> tr</w:t>
      </w:r>
      <w:r w:rsidRPr="003D7ECA">
        <w:rPr>
          <w:rFonts w:cs="Times New Roman"/>
          <w:szCs w:val="28"/>
        </w:rPr>
        <w:t>ê</w:t>
      </w:r>
      <w:r>
        <w:rPr>
          <w:rFonts w:cs="Times New Roman"/>
          <w:szCs w:val="28"/>
        </w:rPr>
        <w:t>n C</w:t>
      </w:r>
      <w:r w:rsidRPr="003D7ECA">
        <w:rPr>
          <w:rFonts w:cs="Times New Roman"/>
          <w:szCs w:val="28"/>
        </w:rPr>
        <w:t>ổng</w:t>
      </w:r>
      <w:r>
        <w:rPr>
          <w:rFonts w:cs="Times New Roman"/>
          <w:szCs w:val="28"/>
        </w:rPr>
        <w:t xml:space="preserve"> th</w:t>
      </w:r>
      <w:r w:rsidRPr="003D7ECA">
        <w:rPr>
          <w:rFonts w:cs="Times New Roman"/>
          <w:szCs w:val="28"/>
        </w:rPr>
        <w:t>ô</w:t>
      </w:r>
      <w:r>
        <w:rPr>
          <w:rFonts w:cs="Times New Roman"/>
          <w:szCs w:val="28"/>
        </w:rPr>
        <w:t xml:space="preserve">ng tin </w:t>
      </w:r>
      <w:r w:rsidRPr="003D7ECA">
        <w:rPr>
          <w:rFonts w:cs="Times New Roman"/>
          <w:szCs w:val="28"/>
        </w:rPr>
        <w:t>điện</w:t>
      </w:r>
      <w:r>
        <w:rPr>
          <w:rFonts w:cs="Times New Roman"/>
          <w:szCs w:val="28"/>
        </w:rPr>
        <w:t xml:space="preserve"> t</w:t>
      </w:r>
      <w:r w:rsidRPr="003D7ECA">
        <w:rPr>
          <w:rFonts w:cs="Times New Roman"/>
          <w:szCs w:val="28"/>
        </w:rPr>
        <w:t>ử</w:t>
      </w:r>
      <w:r>
        <w:rPr>
          <w:rFonts w:cs="Times New Roman"/>
          <w:szCs w:val="28"/>
        </w:rPr>
        <w:t xml:space="preserve"> c</w:t>
      </w:r>
      <w:r w:rsidRPr="003D7ECA">
        <w:rPr>
          <w:rFonts w:cs="Times New Roman"/>
          <w:szCs w:val="28"/>
        </w:rPr>
        <w:t>ủa</w:t>
      </w:r>
      <w:r>
        <w:rPr>
          <w:rFonts w:cs="Times New Roman"/>
          <w:szCs w:val="28"/>
        </w:rPr>
        <w:t xml:space="preserve"> t</w:t>
      </w:r>
      <w:r w:rsidRPr="003D7ECA">
        <w:rPr>
          <w:rFonts w:cs="Times New Roman"/>
          <w:szCs w:val="28"/>
        </w:rPr>
        <w:t>ỉnh</w:t>
      </w:r>
      <w:r>
        <w:rPr>
          <w:rFonts w:cs="Times New Roman"/>
          <w:szCs w:val="28"/>
        </w:rPr>
        <w:t>,</w:t>
      </w:r>
      <w:r w:rsidRPr="003D7ECA">
        <w:rPr>
          <w:rFonts w:cs="Times New Roman"/>
          <w:szCs w:val="28"/>
        </w:rPr>
        <w:t xml:space="preserve"> Sở Tài chính tiếp thu, hoàn thiện dự thảo </w:t>
      </w:r>
      <w:r w:rsidR="00AD3DCA">
        <w:rPr>
          <w:rFonts w:cs="Times New Roman"/>
          <w:szCs w:val="28"/>
        </w:rPr>
        <w:t>Quyết định</w:t>
      </w:r>
      <w:r w:rsidRPr="003D7ECA">
        <w:rPr>
          <w:rFonts w:cs="Times New Roman"/>
          <w:szCs w:val="28"/>
        </w:rPr>
        <w:t>.</w:t>
      </w:r>
    </w:p>
    <w:p w:rsidR="00AC0551" w:rsidRPr="003D7ECA" w:rsidRDefault="00AC0551" w:rsidP="00F134B0">
      <w:pPr>
        <w:spacing w:before="20" w:after="20" w:line="240" w:lineRule="auto"/>
        <w:ind w:firstLine="720"/>
        <w:jc w:val="both"/>
        <w:rPr>
          <w:rFonts w:cs="Times New Roman"/>
          <w:szCs w:val="28"/>
        </w:rPr>
      </w:pPr>
      <w:r w:rsidRPr="005E6A04">
        <w:rPr>
          <w:rFonts w:cs="Times New Roman"/>
          <w:b/>
          <w:szCs w:val="28"/>
        </w:rPr>
        <w:t>3</w:t>
      </w:r>
      <w:r w:rsidRPr="003D7ECA">
        <w:rPr>
          <w:rFonts w:cs="Times New Roman"/>
          <w:szCs w:val="28"/>
        </w:rPr>
        <w:t xml:space="preserve">. Ngày    /     /2024, </w:t>
      </w:r>
      <w:r>
        <w:rPr>
          <w:rFonts w:cs="Times New Roman"/>
          <w:szCs w:val="28"/>
        </w:rPr>
        <w:t>S</w:t>
      </w:r>
      <w:r w:rsidRPr="003D7ECA">
        <w:rPr>
          <w:rFonts w:cs="Times New Roman"/>
          <w:szCs w:val="28"/>
        </w:rPr>
        <w:t>ở</w:t>
      </w:r>
      <w:r>
        <w:rPr>
          <w:rFonts w:cs="Times New Roman"/>
          <w:szCs w:val="28"/>
        </w:rPr>
        <w:t xml:space="preserve"> T</w:t>
      </w:r>
      <w:r w:rsidRPr="003D7ECA">
        <w:rPr>
          <w:rFonts w:cs="Times New Roman"/>
          <w:szCs w:val="28"/>
        </w:rPr>
        <w:t>ài</w:t>
      </w:r>
      <w:r>
        <w:rPr>
          <w:rFonts w:cs="Times New Roman"/>
          <w:szCs w:val="28"/>
        </w:rPr>
        <w:t xml:space="preserve"> ch</w:t>
      </w:r>
      <w:r w:rsidRPr="003D7ECA">
        <w:rPr>
          <w:rFonts w:cs="Times New Roman"/>
          <w:szCs w:val="28"/>
        </w:rPr>
        <w:t>ính</w:t>
      </w:r>
      <w:r>
        <w:rPr>
          <w:rFonts w:cs="Times New Roman"/>
          <w:szCs w:val="28"/>
        </w:rPr>
        <w:t xml:space="preserve"> c</w:t>
      </w:r>
      <w:r w:rsidRPr="003D7ECA">
        <w:rPr>
          <w:rFonts w:cs="Times New Roman"/>
          <w:szCs w:val="28"/>
        </w:rPr>
        <w:t>ó</w:t>
      </w:r>
      <w:r>
        <w:rPr>
          <w:rFonts w:cs="Times New Roman"/>
          <w:szCs w:val="28"/>
        </w:rPr>
        <w:t xml:space="preserve"> C</w:t>
      </w:r>
      <w:r w:rsidRPr="003D7ECA">
        <w:rPr>
          <w:rFonts w:cs="Times New Roman"/>
          <w:szCs w:val="28"/>
        </w:rPr>
        <w:t>ô</w:t>
      </w:r>
      <w:r>
        <w:rPr>
          <w:rFonts w:cs="Times New Roman"/>
          <w:szCs w:val="28"/>
        </w:rPr>
        <w:t>ng v</w:t>
      </w:r>
      <w:r w:rsidRPr="003D7ECA">
        <w:rPr>
          <w:rFonts w:cs="Times New Roman"/>
          <w:szCs w:val="28"/>
        </w:rPr>
        <w:t>ă</w:t>
      </w:r>
      <w:r>
        <w:rPr>
          <w:rFonts w:cs="Times New Roman"/>
          <w:szCs w:val="28"/>
        </w:rPr>
        <w:t>n s</w:t>
      </w:r>
      <w:r w:rsidRPr="003D7ECA">
        <w:rPr>
          <w:rFonts w:cs="Times New Roman"/>
          <w:szCs w:val="28"/>
        </w:rPr>
        <w:t>ố</w:t>
      </w:r>
      <w:r>
        <w:rPr>
          <w:rFonts w:cs="Times New Roman"/>
          <w:szCs w:val="28"/>
        </w:rPr>
        <w:t xml:space="preserve">       /STC-</w:t>
      </w:r>
      <w:r w:rsidR="002B73F9">
        <w:rPr>
          <w:rFonts w:cs="Times New Roman"/>
          <w:szCs w:val="28"/>
        </w:rPr>
        <w:t>GCS</w:t>
      </w:r>
      <w:r>
        <w:rPr>
          <w:rFonts w:cs="Times New Roman"/>
          <w:szCs w:val="28"/>
        </w:rPr>
        <w:t xml:space="preserve"> g</w:t>
      </w:r>
      <w:r w:rsidRPr="00FE23FF">
        <w:rPr>
          <w:rFonts w:cs="Times New Roman"/>
          <w:szCs w:val="28"/>
        </w:rPr>
        <w:t>ửi</w:t>
      </w:r>
      <w:r>
        <w:rPr>
          <w:rFonts w:cs="Times New Roman"/>
          <w:szCs w:val="28"/>
        </w:rPr>
        <w:t xml:space="preserve"> S</w:t>
      </w:r>
      <w:r w:rsidRPr="00FE23FF">
        <w:rPr>
          <w:rFonts w:cs="Times New Roman"/>
          <w:szCs w:val="28"/>
        </w:rPr>
        <w:t>ở</w:t>
      </w:r>
      <w:r>
        <w:rPr>
          <w:rFonts w:cs="Times New Roman"/>
          <w:szCs w:val="28"/>
        </w:rPr>
        <w:t xml:space="preserve"> T</w:t>
      </w:r>
      <w:r w:rsidRPr="00FE23FF">
        <w:rPr>
          <w:rFonts w:cs="Times New Roman"/>
          <w:szCs w:val="28"/>
        </w:rPr>
        <w:t>ư</w:t>
      </w:r>
      <w:r>
        <w:rPr>
          <w:rFonts w:cs="Times New Roman"/>
          <w:szCs w:val="28"/>
        </w:rPr>
        <w:t xml:space="preserve"> ph</w:t>
      </w:r>
      <w:r w:rsidRPr="00FE23FF">
        <w:rPr>
          <w:rFonts w:cs="Times New Roman"/>
          <w:szCs w:val="28"/>
        </w:rPr>
        <w:t>á</w:t>
      </w:r>
      <w:r>
        <w:rPr>
          <w:rFonts w:cs="Times New Roman"/>
          <w:szCs w:val="28"/>
        </w:rPr>
        <w:t>p th</w:t>
      </w:r>
      <w:r w:rsidRPr="00FE23FF">
        <w:rPr>
          <w:rFonts w:cs="Times New Roman"/>
          <w:szCs w:val="28"/>
        </w:rPr>
        <w:t>ẩ</w:t>
      </w:r>
      <w:r>
        <w:rPr>
          <w:rFonts w:cs="Times New Roman"/>
          <w:szCs w:val="28"/>
        </w:rPr>
        <w:t xml:space="preserve">m </w:t>
      </w:r>
      <w:r w:rsidRPr="00FE23FF">
        <w:rPr>
          <w:rFonts w:cs="Times New Roman"/>
          <w:szCs w:val="28"/>
        </w:rPr>
        <w:t>định</w:t>
      </w:r>
      <w:r>
        <w:rPr>
          <w:rFonts w:cs="Times New Roman"/>
          <w:szCs w:val="28"/>
        </w:rPr>
        <w:t xml:space="preserve"> d</w:t>
      </w:r>
      <w:r w:rsidRPr="00FE23FF">
        <w:rPr>
          <w:rFonts w:cs="Times New Roman"/>
          <w:szCs w:val="28"/>
        </w:rPr>
        <w:t>ự</w:t>
      </w:r>
      <w:r>
        <w:rPr>
          <w:rFonts w:cs="Times New Roman"/>
          <w:szCs w:val="28"/>
        </w:rPr>
        <w:t xml:space="preserve"> th</w:t>
      </w:r>
      <w:r w:rsidRPr="00FE23FF">
        <w:rPr>
          <w:rFonts w:cs="Times New Roman"/>
          <w:szCs w:val="28"/>
        </w:rPr>
        <w:t>ảo</w:t>
      </w:r>
      <w:r>
        <w:rPr>
          <w:rFonts w:cs="Times New Roman"/>
          <w:szCs w:val="28"/>
        </w:rPr>
        <w:t xml:space="preserve"> </w:t>
      </w:r>
      <w:r w:rsidR="008E7BC4">
        <w:rPr>
          <w:rFonts w:cs="Times New Roman"/>
          <w:szCs w:val="28"/>
        </w:rPr>
        <w:t>Q</w:t>
      </w:r>
      <w:r>
        <w:rPr>
          <w:rFonts w:cs="Times New Roman"/>
          <w:szCs w:val="28"/>
        </w:rPr>
        <w:t>uy</w:t>
      </w:r>
      <w:r w:rsidRPr="00FE23FF">
        <w:rPr>
          <w:rFonts w:cs="Times New Roman"/>
          <w:szCs w:val="28"/>
        </w:rPr>
        <w:t>ế</w:t>
      </w:r>
      <w:r>
        <w:rPr>
          <w:rFonts w:cs="Times New Roman"/>
          <w:szCs w:val="28"/>
        </w:rPr>
        <w:t>t</w:t>
      </w:r>
      <w:r w:rsidR="008E7BC4">
        <w:rPr>
          <w:rFonts w:cs="Times New Roman"/>
          <w:szCs w:val="28"/>
        </w:rPr>
        <w:t xml:space="preserve"> định</w:t>
      </w:r>
      <w:r>
        <w:rPr>
          <w:rFonts w:cs="Times New Roman"/>
          <w:szCs w:val="28"/>
        </w:rPr>
        <w:t>.</w:t>
      </w:r>
    </w:p>
    <w:p w:rsidR="00AC0551" w:rsidRDefault="00AC0551" w:rsidP="00F134B0">
      <w:pPr>
        <w:spacing w:before="20" w:after="20" w:line="240" w:lineRule="auto"/>
        <w:ind w:firstLine="720"/>
        <w:jc w:val="both"/>
        <w:rPr>
          <w:rFonts w:eastAsia="Times New Roman" w:cs="Times New Roman"/>
          <w:bCs/>
          <w:szCs w:val="28"/>
        </w:rPr>
      </w:pPr>
      <w:r w:rsidRPr="005E6A04">
        <w:rPr>
          <w:rFonts w:eastAsia="Times New Roman" w:cs="Times New Roman"/>
          <w:b/>
          <w:bCs/>
          <w:szCs w:val="28"/>
        </w:rPr>
        <w:t>4</w:t>
      </w:r>
      <w:r w:rsidRPr="00FE23FF">
        <w:rPr>
          <w:rFonts w:eastAsia="Times New Roman" w:cs="Times New Roman"/>
          <w:bCs/>
          <w:szCs w:val="28"/>
        </w:rPr>
        <w:t xml:space="preserve">. Tiếp thu ý kiến thẩm định của Sở Tư pháp, Sở Tài chính hoàn thiện dự thảo </w:t>
      </w:r>
      <w:r w:rsidR="00135B30">
        <w:rPr>
          <w:rFonts w:eastAsia="Times New Roman" w:cs="Times New Roman"/>
          <w:bCs/>
          <w:szCs w:val="28"/>
        </w:rPr>
        <w:t>Quyết định</w:t>
      </w:r>
      <w:r>
        <w:rPr>
          <w:rFonts w:eastAsia="Times New Roman" w:cs="Times New Roman"/>
          <w:bCs/>
          <w:szCs w:val="28"/>
        </w:rPr>
        <w:t>,</w:t>
      </w:r>
      <w:r w:rsidRPr="00FE23FF">
        <w:rPr>
          <w:rFonts w:eastAsia="Times New Roman" w:cs="Times New Roman"/>
          <w:bCs/>
          <w:szCs w:val="28"/>
        </w:rPr>
        <w:t xml:space="preserve"> trình UBND tỉnh.</w:t>
      </w:r>
    </w:p>
    <w:p w:rsidR="0033364D" w:rsidRDefault="0033364D" w:rsidP="00F134B0">
      <w:pPr>
        <w:spacing w:before="20" w:after="20" w:line="240" w:lineRule="auto"/>
        <w:ind w:firstLine="720"/>
        <w:jc w:val="both"/>
        <w:rPr>
          <w:rFonts w:eastAsia="Times New Roman" w:cs="Times New Roman"/>
          <w:bCs/>
          <w:szCs w:val="28"/>
        </w:rPr>
      </w:pPr>
    </w:p>
    <w:p w:rsidR="009564BE" w:rsidRDefault="009564BE" w:rsidP="00F134B0">
      <w:pPr>
        <w:spacing w:before="20" w:after="20" w:line="240" w:lineRule="auto"/>
        <w:ind w:firstLine="720"/>
        <w:jc w:val="both"/>
        <w:rPr>
          <w:rFonts w:eastAsia="Times New Roman" w:cs="Times New Roman"/>
          <w:bCs/>
          <w:szCs w:val="28"/>
        </w:rPr>
      </w:pPr>
    </w:p>
    <w:p w:rsidR="00F472D2" w:rsidRPr="005050DB" w:rsidRDefault="00F472D2" w:rsidP="00F134B0">
      <w:pPr>
        <w:spacing w:before="20" w:after="20" w:line="240" w:lineRule="auto"/>
        <w:ind w:firstLine="720"/>
        <w:jc w:val="both"/>
        <w:rPr>
          <w:rFonts w:cs="Times New Roman"/>
          <w:b/>
          <w:szCs w:val="28"/>
        </w:rPr>
      </w:pPr>
      <w:r w:rsidRPr="005050DB">
        <w:rPr>
          <w:rFonts w:cs="Times New Roman"/>
          <w:b/>
          <w:szCs w:val="28"/>
        </w:rPr>
        <w:lastRenderedPageBreak/>
        <w:t>IV. BỐ CỤC VÀ NỘI DUNG CƠ BẢN CỦA DỰ THẢ</w:t>
      </w:r>
      <w:r w:rsidR="00BD59BD">
        <w:rPr>
          <w:rFonts w:cs="Times New Roman"/>
          <w:b/>
          <w:szCs w:val="28"/>
        </w:rPr>
        <w:t xml:space="preserve">O </w:t>
      </w:r>
      <w:r w:rsidRPr="005050DB">
        <w:rPr>
          <w:rFonts w:cs="Times New Roman"/>
          <w:b/>
          <w:szCs w:val="28"/>
        </w:rPr>
        <w:t>QUYẾT</w:t>
      </w:r>
      <w:r w:rsidR="00BD59BD">
        <w:rPr>
          <w:rFonts w:cs="Times New Roman"/>
          <w:b/>
          <w:szCs w:val="28"/>
        </w:rPr>
        <w:t xml:space="preserve"> ĐỊNH</w:t>
      </w:r>
    </w:p>
    <w:p w:rsidR="00F9472B" w:rsidRDefault="00F9472B" w:rsidP="00F134B0">
      <w:pPr>
        <w:spacing w:before="20" w:after="20" w:line="240" w:lineRule="auto"/>
        <w:ind w:firstLine="720"/>
        <w:rPr>
          <w:rFonts w:cs="Times New Roman"/>
          <w:szCs w:val="28"/>
        </w:rPr>
      </w:pPr>
      <w:r w:rsidRPr="005050DB">
        <w:rPr>
          <w:rFonts w:cs="Times New Roman"/>
          <w:b/>
          <w:szCs w:val="28"/>
        </w:rPr>
        <w:t>1. Bố cục</w:t>
      </w:r>
      <w:r>
        <w:rPr>
          <w:rFonts w:cs="Times New Roman"/>
          <w:b/>
          <w:szCs w:val="28"/>
        </w:rPr>
        <w:t xml:space="preserve">: </w:t>
      </w:r>
      <w:r>
        <w:rPr>
          <w:rFonts w:cs="Times New Roman"/>
          <w:szCs w:val="28"/>
        </w:rPr>
        <w:t>Dự thảo Quyết định gồ</w:t>
      </w:r>
      <w:r w:rsidR="00F233E9">
        <w:rPr>
          <w:rFonts w:cs="Times New Roman"/>
          <w:szCs w:val="28"/>
        </w:rPr>
        <w:t xml:space="preserve">m </w:t>
      </w:r>
      <w:r w:rsidR="007E6190">
        <w:rPr>
          <w:rFonts w:cs="Times New Roman"/>
          <w:szCs w:val="28"/>
        </w:rPr>
        <w:t>3</w:t>
      </w:r>
      <w:r>
        <w:rPr>
          <w:rFonts w:cs="Times New Roman"/>
          <w:szCs w:val="28"/>
        </w:rPr>
        <w:t xml:space="preserve"> Điều</w:t>
      </w:r>
      <w:r w:rsidR="00A214F2">
        <w:rPr>
          <w:rFonts w:cs="Times New Roman"/>
          <w:szCs w:val="28"/>
        </w:rPr>
        <w:t>, cụ thể:</w:t>
      </w:r>
    </w:p>
    <w:p w:rsidR="00144E8B" w:rsidRDefault="007E6190" w:rsidP="00F134B0">
      <w:pPr>
        <w:spacing w:before="20" w:after="20" w:line="240" w:lineRule="auto"/>
        <w:ind w:firstLine="720"/>
        <w:rPr>
          <w:rFonts w:cs="Times New Roman"/>
          <w:szCs w:val="28"/>
        </w:rPr>
      </w:pPr>
      <w:r w:rsidRPr="007E6190">
        <w:rPr>
          <w:rFonts w:cs="Times New Roman"/>
          <w:szCs w:val="28"/>
        </w:rPr>
        <w:t xml:space="preserve">Điều 1. Ban hành kèm theo Quyết định này Bảng giá tính thuế tài nguyên năm 2025 trên địa bàn tỉnh Hà Nam </w:t>
      </w:r>
    </w:p>
    <w:p w:rsidR="003F3D5D" w:rsidRPr="00F9472B" w:rsidRDefault="007E6190" w:rsidP="00F134B0">
      <w:pPr>
        <w:spacing w:before="20" w:after="20" w:line="240" w:lineRule="auto"/>
        <w:ind w:firstLine="720"/>
        <w:rPr>
          <w:rFonts w:cs="Times New Roman"/>
          <w:szCs w:val="28"/>
        </w:rPr>
      </w:pPr>
      <w:r w:rsidRPr="007E6190">
        <w:rPr>
          <w:rFonts w:cs="Times New Roman"/>
          <w:szCs w:val="28"/>
        </w:rPr>
        <w:t>Điều 2. Hiệu lực thi hành</w:t>
      </w:r>
    </w:p>
    <w:p w:rsidR="005C3E7B" w:rsidRDefault="007E6190" w:rsidP="00F134B0">
      <w:pPr>
        <w:pStyle w:val="BodyText"/>
        <w:spacing w:before="20" w:after="20"/>
        <w:ind w:left="0" w:firstLine="720"/>
      </w:pPr>
      <w:r w:rsidRPr="00144E8B">
        <w:t>Điều 3. Tổ chức thực hiện</w:t>
      </w:r>
    </w:p>
    <w:p w:rsidR="0040299E" w:rsidRDefault="00F233E9" w:rsidP="00F134B0">
      <w:pPr>
        <w:pStyle w:val="BodyText"/>
        <w:spacing w:before="20" w:after="20"/>
        <w:ind w:left="0" w:firstLine="720"/>
        <w:rPr>
          <w:b/>
        </w:rPr>
      </w:pPr>
      <w:r w:rsidRPr="007C3618">
        <w:rPr>
          <w:b/>
        </w:rPr>
        <w:t>2</w:t>
      </w:r>
      <w:r w:rsidR="00F9472B">
        <w:rPr>
          <w:b/>
          <w:lang w:val="vi-VN"/>
        </w:rPr>
        <w:t xml:space="preserve">. </w:t>
      </w:r>
      <w:r w:rsidR="00F9472B">
        <w:rPr>
          <w:b/>
        </w:rPr>
        <w:t xml:space="preserve">Nội dung cơ bản của dự thảo </w:t>
      </w:r>
      <w:r w:rsidR="000A1709">
        <w:rPr>
          <w:b/>
        </w:rPr>
        <w:t>Quyết định</w:t>
      </w:r>
    </w:p>
    <w:p w:rsidR="0047304D" w:rsidRPr="00EB1ACD" w:rsidRDefault="00F92974" w:rsidP="00F134B0">
      <w:pPr>
        <w:pStyle w:val="BodyText"/>
        <w:spacing w:before="20" w:after="20"/>
        <w:ind w:left="0" w:firstLine="720"/>
        <w:rPr>
          <w:lang w:val="en-US"/>
        </w:rPr>
      </w:pPr>
      <w:r>
        <w:rPr>
          <w:lang w:val="en-US"/>
        </w:rPr>
        <w:t>Quy định giá tính thuế tài nguyên của một số khoáng sản được khai thác năm 2025 trên địa bàn tỉnh Hà Nam (</w:t>
      </w:r>
      <w:r w:rsidRPr="003D7BDE">
        <w:rPr>
          <w:i/>
          <w:lang w:val="en-US"/>
        </w:rPr>
        <w:t>chi tiết theo Phụ lục đính kèm)</w:t>
      </w:r>
    </w:p>
    <w:p w:rsidR="0040299E" w:rsidRPr="0040299E" w:rsidRDefault="00B11DDA" w:rsidP="00F134B0">
      <w:pPr>
        <w:pStyle w:val="BodyText"/>
        <w:spacing w:before="20" w:after="20"/>
        <w:ind w:left="0" w:firstLine="720"/>
        <w:rPr>
          <w:b/>
          <w:lang w:val="en-US"/>
        </w:rPr>
      </w:pPr>
      <w:r>
        <w:rPr>
          <w:b/>
          <w:lang w:val="nl-NL"/>
        </w:rPr>
        <w:t xml:space="preserve">V. </w:t>
      </w:r>
      <w:r w:rsidR="0040299E" w:rsidRPr="0040299E">
        <w:rPr>
          <w:b/>
          <w:lang w:val="nl-NL"/>
        </w:rPr>
        <w:t xml:space="preserve">Về nguyên tắc chung </w:t>
      </w:r>
      <w:r w:rsidR="00486501">
        <w:rPr>
          <w:b/>
          <w:lang w:val="nl-NL"/>
        </w:rPr>
        <w:t xml:space="preserve">và cơ sở </w:t>
      </w:r>
      <w:r w:rsidR="0040299E" w:rsidRPr="0040299E">
        <w:rPr>
          <w:b/>
          <w:lang w:val="nl-NL"/>
        </w:rPr>
        <w:t xml:space="preserve">xây dựng </w:t>
      </w:r>
      <w:r w:rsidR="00486501">
        <w:rPr>
          <w:b/>
          <w:lang w:val="nl-NL"/>
        </w:rPr>
        <w:t>g</w:t>
      </w:r>
      <w:r w:rsidR="0040299E" w:rsidRPr="0040299E">
        <w:rPr>
          <w:b/>
          <w:lang w:val="nl-NL"/>
        </w:rPr>
        <w:t xml:space="preserve">iá tính thuế tài nguyên </w:t>
      </w:r>
    </w:p>
    <w:p w:rsidR="00C92009" w:rsidRDefault="00C92009" w:rsidP="00F134B0">
      <w:pPr>
        <w:pStyle w:val="BodyText"/>
        <w:spacing w:before="20" w:after="20"/>
        <w:ind w:left="0" w:firstLine="720"/>
        <w:rPr>
          <w:lang w:val="vi-VN" w:eastAsia="zh-CN"/>
        </w:rPr>
      </w:pPr>
      <w:r>
        <w:rPr>
          <w:bCs/>
          <w:lang w:val="nl-NL"/>
        </w:rPr>
        <w:t>Để thực hiện xây dựng Bảng giá tính thuế tài nguyên năm 202</w:t>
      </w:r>
      <w:r w:rsidR="003961FB">
        <w:rPr>
          <w:bCs/>
          <w:lang w:val="nl-NL"/>
        </w:rPr>
        <w:t>5</w:t>
      </w:r>
      <w:r>
        <w:rPr>
          <w:bCs/>
          <w:lang w:val="nl-NL"/>
        </w:rPr>
        <w:t xml:space="preserve">, Sở Tài chính đã có </w:t>
      </w:r>
      <w:r w:rsidR="00DC4CE7">
        <w:rPr>
          <w:bCs/>
          <w:lang w:val="nl-NL"/>
        </w:rPr>
        <w:t>V</w:t>
      </w:r>
      <w:r>
        <w:rPr>
          <w:bCs/>
          <w:lang w:val="nl-NL"/>
        </w:rPr>
        <w:t>ăn bản số    /STC-QLGCS ngày   /</w:t>
      </w:r>
      <w:r w:rsidR="009943DE">
        <w:rPr>
          <w:bCs/>
          <w:lang w:val="nl-NL"/>
        </w:rPr>
        <w:t>1</w:t>
      </w:r>
      <w:r>
        <w:rPr>
          <w:bCs/>
          <w:lang w:val="nl-NL"/>
        </w:rPr>
        <w:t xml:space="preserve">0/2024 đề nghị các đơn vị </w:t>
      </w:r>
      <w:r w:rsidR="00DA3F73">
        <w:rPr>
          <w:bCs/>
          <w:lang w:val="nl-NL"/>
        </w:rPr>
        <w:t xml:space="preserve">tham gia ý kiến, </w:t>
      </w:r>
      <w:r>
        <w:rPr>
          <w:bCs/>
          <w:lang w:val="nl-NL"/>
        </w:rPr>
        <w:t>gửi báo cáo, cung cấp tài liệu</w:t>
      </w:r>
      <w:r w:rsidR="00B755FF">
        <w:rPr>
          <w:bCs/>
          <w:lang w:val="nl-NL"/>
        </w:rPr>
        <w:t xml:space="preserve"> và tổ chức hội nghị gồm các Sở, ban, ngành, UBND các huyện, thị xã, thành phố, Ủy ban mặt trận tổ quốc, Hiệp </w:t>
      </w:r>
      <w:r w:rsidR="00486501">
        <w:rPr>
          <w:bCs/>
          <w:lang w:val="nl-NL"/>
        </w:rPr>
        <w:t>hội doanh nghiệp</w:t>
      </w:r>
      <w:r w:rsidR="00447F3D">
        <w:rPr>
          <w:bCs/>
          <w:lang w:val="nl-NL"/>
        </w:rPr>
        <w:t xml:space="preserve"> </w:t>
      </w:r>
      <w:r w:rsidR="00E7445B">
        <w:rPr>
          <w:bCs/>
          <w:lang w:val="nl-NL"/>
        </w:rPr>
        <w:t>(</w:t>
      </w:r>
      <w:r w:rsidR="00E7445B" w:rsidRPr="00E7445B">
        <w:rPr>
          <w:bCs/>
          <w:i/>
          <w:lang w:val="nl-NL"/>
        </w:rPr>
        <w:t>có biên bản Hội nghị thống nhất kèm theo</w:t>
      </w:r>
      <w:r w:rsidR="00E7445B">
        <w:rPr>
          <w:bCs/>
          <w:lang w:val="nl-NL"/>
        </w:rPr>
        <w:t>)</w:t>
      </w:r>
      <w:r w:rsidR="00486501">
        <w:rPr>
          <w:bCs/>
          <w:lang w:val="nl-NL"/>
        </w:rPr>
        <w:t>.</w:t>
      </w:r>
    </w:p>
    <w:p w:rsidR="007946C5" w:rsidRPr="00127B6D" w:rsidRDefault="00F87C5C" w:rsidP="00F134B0">
      <w:pPr>
        <w:pStyle w:val="BodyText"/>
        <w:spacing w:before="20" w:after="20"/>
        <w:ind w:left="0" w:firstLine="720"/>
        <w:rPr>
          <w:lang w:val="en-US" w:eastAsia="zh-CN"/>
        </w:rPr>
      </w:pPr>
      <w:r w:rsidRPr="00F87C5C">
        <w:rPr>
          <w:lang w:val="vi-VN" w:eastAsia="zh-CN"/>
        </w:rPr>
        <w:t>Giá tính thuế tài nguyên tại Bảng giá tính thuế tài nguyên phù hợp với khung giá tính thuế tài nguyên (</w:t>
      </w:r>
      <w:r w:rsidRPr="00F87C5C">
        <w:rPr>
          <w:i/>
          <w:lang w:val="vi-VN" w:eastAsia="zh-CN"/>
        </w:rPr>
        <w:t>lớn hơn hoặc bằng mức giá tối thiểu và nhỏ hơn hoặc bằng mức giá tối đa</w:t>
      </w:r>
      <w:r w:rsidRPr="00F87C5C">
        <w:rPr>
          <w:lang w:val="vi-VN" w:eastAsia="zh-CN"/>
        </w:rPr>
        <w:t>) của nhóm, loại tài nguyên tương ứng quy định tại khung giá tính thuế tài nguyên</w:t>
      </w:r>
      <w:r w:rsidR="00127B6D">
        <w:rPr>
          <w:lang w:val="en-US" w:eastAsia="zh-CN"/>
        </w:rPr>
        <w:t>.</w:t>
      </w:r>
    </w:p>
    <w:p w:rsidR="009D4231" w:rsidRDefault="00D57C4F" w:rsidP="00F134B0">
      <w:pPr>
        <w:spacing w:before="20" w:after="20" w:line="240" w:lineRule="auto"/>
        <w:ind w:firstLine="720"/>
        <w:jc w:val="both"/>
      </w:pPr>
      <w:r>
        <w:rPr>
          <w:rFonts w:eastAsia="Times New Roman" w:cs="Times New Roman"/>
          <w:szCs w:val="28"/>
        </w:rPr>
        <w:t xml:space="preserve">Về giá tính thuế </w:t>
      </w:r>
      <w:r w:rsidR="00097DEA">
        <w:rPr>
          <w:rFonts w:eastAsia="Times New Roman" w:cs="Times New Roman"/>
          <w:szCs w:val="28"/>
        </w:rPr>
        <w:t xml:space="preserve">tài nguyên: Giá tính thuế tài nguyên </w:t>
      </w:r>
      <w:r>
        <w:rPr>
          <w:rFonts w:eastAsia="Times New Roman" w:cs="Times New Roman"/>
          <w:szCs w:val="28"/>
        </w:rPr>
        <w:t>trên địa bàn hiện nay nằm trong</w:t>
      </w:r>
      <w:r>
        <w:t xml:space="preserve"> khung giá quy định của Bộ Tài chính (</w:t>
      </w:r>
      <w:r w:rsidRPr="007541B4">
        <w:rPr>
          <w:i/>
        </w:rPr>
        <w:t>có 2</w:t>
      </w:r>
      <w:r>
        <w:rPr>
          <w:i/>
        </w:rPr>
        <w:t>0</w:t>
      </w:r>
      <w:r w:rsidRPr="007541B4">
        <w:rPr>
          <w:i/>
        </w:rPr>
        <w:t xml:space="preserve">/25 loại </w:t>
      </w:r>
      <w:r>
        <w:rPr>
          <w:i/>
        </w:rPr>
        <w:t>t</w:t>
      </w:r>
      <w:r w:rsidRPr="007541B4">
        <w:rPr>
          <w:i/>
        </w:rPr>
        <w:t xml:space="preserve">ài nguyên </w:t>
      </w:r>
      <w:r w:rsidR="004D259C">
        <w:rPr>
          <w:i/>
        </w:rPr>
        <w:t>theo</w:t>
      </w:r>
      <w:r w:rsidRPr="007541B4">
        <w:rPr>
          <w:i/>
        </w:rPr>
        <w:t xml:space="preserve"> mức giá tối đa, 0</w:t>
      </w:r>
      <w:r>
        <w:rPr>
          <w:i/>
        </w:rPr>
        <w:t>5</w:t>
      </w:r>
      <w:r w:rsidRPr="007541B4">
        <w:rPr>
          <w:i/>
        </w:rPr>
        <w:t>/25 loại tài nguyên nằm trong khung giá quy định Bộ Tài Chính</w:t>
      </w:r>
      <w:r>
        <w:t>)</w:t>
      </w:r>
      <w:r w:rsidR="00D47375">
        <w:t xml:space="preserve">. </w:t>
      </w:r>
      <w:r w:rsidR="008F2705">
        <w:t>Theo nội dung chỉ đạo tại các Văn bản của Ban chỉ đạo điều hành giá nhằm đảm bảo mục tiêu kiểm soát giá cả thị trường vật liệu xây dựng và tham khảo giá tính thu</w:t>
      </w:r>
      <w:r w:rsidR="008152F8">
        <w:t>ế</w:t>
      </w:r>
      <w:r w:rsidR="008F2705">
        <w:t xml:space="preserve"> tài nguyên đang áp dụ</w:t>
      </w:r>
      <w:r w:rsidR="008575CD">
        <w:t>ng trên địa bàn các tỉnh lân cận, với tình hình thực tế trên địa bàn, Sở Tài chính</w:t>
      </w:r>
      <w:r w:rsidR="006B07EB">
        <w:t xml:space="preserve"> cùng các ngành</w:t>
      </w:r>
      <w:r w:rsidR="008575CD">
        <w:t xml:space="preserve"> đề xuất</w:t>
      </w:r>
      <w:r w:rsidR="009D4231">
        <w:t xml:space="preserve">: </w:t>
      </w:r>
    </w:p>
    <w:p w:rsidR="001038A6" w:rsidRDefault="008575CD" w:rsidP="00F134B0">
      <w:pPr>
        <w:spacing w:before="20" w:after="20" w:line="240" w:lineRule="auto"/>
        <w:ind w:firstLine="720"/>
        <w:jc w:val="both"/>
      </w:pPr>
      <w:r>
        <w:t xml:space="preserve"> </w:t>
      </w:r>
      <w:r w:rsidR="009D4231">
        <w:t>- Đ</w:t>
      </w:r>
      <w:r w:rsidR="00390BEE" w:rsidRPr="00390BEE">
        <w:t>iều chỉnh</w:t>
      </w:r>
      <w:r w:rsidR="00390BEE">
        <w:t xml:space="preserve"> </w:t>
      </w:r>
      <w:r w:rsidR="00390BEE" w:rsidRPr="00390BEE">
        <w:t>giá thuế tài nguyên đối với mã, nhóm loại tài nguyên</w:t>
      </w:r>
      <w:r w:rsidR="00390BEE">
        <w:t xml:space="preserve"> II501 cát </w:t>
      </w:r>
      <w:r w:rsidR="00390BEE" w:rsidRPr="00390BEE">
        <w:t>san  lấp  (</w:t>
      </w:r>
      <w:r w:rsidR="00390BEE" w:rsidRPr="002147E9">
        <w:rPr>
          <w:i/>
        </w:rPr>
        <w:t>bao  gồm  cả  cát  nhiễm mặn</w:t>
      </w:r>
      <w:r w:rsidR="00390BEE" w:rsidRPr="00390BEE">
        <w:t>)  từ  64.000  đồng/m3</w:t>
      </w:r>
      <w:r w:rsidR="00390BEE">
        <w:t xml:space="preserve"> </w:t>
      </w:r>
      <w:r w:rsidR="00390BEE" w:rsidRPr="00390BEE">
        <w:t>lên 100.000</w:t>
      </w:r>
      <w:r w:rsidR="00390BEE">
        <w:t xml:space="preserve"> </w:t>
      </w:r>
      <w:r w:rsidR="00390BEE" w:rsidRPr="00390BEE">
        <w:t>đồng/m3</w:t>
      </w:r>
      <w:r w:rsidR="00390BEE">
        <w:t xml:space="preserve"> </w:t>
      </w:r>
      <w:r w:rsidR="00390BEE" w:rsidRPr="00390BEE">
        <w:t>cho phù hợp với giá thị trường</w:t>
      </w:r>
      <w:r w:rsidR="001038A6">
        <w:t>.</w:t>
      </w:r>
    </w:p>
    <w:p w:rsidR="008F2705" w:rsidRDefault="001038A6" w:rsidP="00F134B0">
      <w:pPr>
        <w:spacing w:before="20" w:after="20" w:line="240" w:lineRule="auto"/>
        <w:ind w:firstLine="720"/>
        <w:jc w:val="both"/>
      </w:pPr>
      <w:r>
        <w:t>- Đ</w:t>
      </w:r>
      <w:r w:rsidR="00530E95">
        <w:t xml:space="preserve">ối với các loại tài nguyên còn lại đã ban hành theo các quyết định của UBND tỉnh đề xuất </w:t>
      </w:r>
      <w:r w:rsidR="008575CD">
        <w:t xml:space="preserve">giữ nguyên </w:t>
      </w:r>
    </w:p>
    <w:p w:rsidR="00BB2CE1" w:rsidRDefault="000A1709" w:rsidP="00F134B0">
      <w:pPr>
        <w:shd w:val="clear" w:color="auto" w:fill="FFFFFF"/>
        <w:spacing w:before="20" w:after="20" w:line="240" w:lineRule="auto"/>
        <w:ind w:firstLine="720"/>
        <w:jc w:val="both"/>
        <w:rPr>
          <w:color w:val="000000" w:themeColor="text1"/>
          <w:szCs w:val="27"/>
        </w:rPr>
      </w:pPr>
      <w:r>
        <w:rPr>
          <w:rFonts w:eastAsia="Times New Roman" w:cs="Times New Roman"/>
          <w:b/>
          <w:color w:val="000000" w:themeColor="text1"/>
          <w:szCs w:val="28"/>
          <w:lang w:val="de-DE"/>
        </w:rPr>
        <w:t>V.</w:t>
      </w:r>
      <w:r w:rsidR="00BB2CE1" w:rsidRPr="00421DB8">
        <w:rPr>
          <w:rFonts w:eastAsia="Times New Roman" w:cs="Times New Roman"/>
          <w:b/>
          <w:color w:val="000000" w:themeColor="text1"/>
          <w:szCs w:val="28"/>
          <w:lang w:val="de-DE"/>
        </w:rPr>
        <w:t xml:space="preserve"> </w:t>
      </w:r>
      <w:r>
        <w:rPr>
          <w:b/>
          <w:color w:val="000000" w:themeColor="text1"/>
          <w:szCs w:val="27"/>
        </w:rPr>
        <w:t>THỜI GIAN THỰC HIỆN</w:t>
      </w:r>
      <w:r w:rsidR="00BB2CE1" w:rsidRPr="00421DB8">
        <w:rPr>
          <w:b/>
          <w:color w:val="000000" w:themeColor="text1"/>
          <w:szCs w:val="27"/>
        </w:rPr>
        <w:t xml:space="preserve">: </w:t>
      </w:r>
      <w:r w:rsidR="004846FE" w:rsidRPr="00FA4EB0">
        <w:rPr>
          <w:color w:val="000000" w:themeColor="text1"/>
          <w:szCs w:val="27"/>
        </w:rPr>
        <w:t>s</w:t>
      </w:r>
      <w:r w:rsidR="00CE1E0F">
        <w:rPr>
          <w:color w:val="000000" w:themeColor="text1"/>
          <w:szCs w:val="27"/>
        </w:rPr>
        <w:t>au 10 ngày k</w:t>
      </w:r>
      <w:r w:rsidR="001133BD">
        <w:rPr>
          <w:color w:val="000000" w:themeColor="text1"/>
          <w:szCs w:val="27"/>
        </w:rPr>
        <w:t>ể</w:t>
      </w:r>
      <w:r w:rsidR="00CE1E0F">
        <w:rPr>
          <w:color w:val="000000" w:themeColor="text1"/>
          <w:szCs w:val="27"/>
        </w:rPr>
        <w:t xml:space="preserve"> từ ngày ký quyết định</w:t>
      </w:r>
      <w:r w:rsidR="001514E4">
        <w:rPr>
          <w:color w:val="000000" w:themeColor="text1"/>
          <w:szCs w:val="27"/>
        </w:rPr>
        <w:t>.</w:t>
      </w:r>
    </w:p>
    <w:p w:rsidR="004640A3" w:rsidRPr="000426FC" w:rsidRDefault="007E0EF0" w:rsidP="00F134B0">
      <w:pPr>
        <w:spacing w:before="20" w:after="20" w:line="240" w:lineRule="auto"/>
        <w:ind w:firstLine="720"/>
        <w:jc w:val="both"/>
        <w:rPr>
          <w:spacing w:val="-4"/>
        </w:rPr>
      </w:pPr>
      <w:r w:rsidRPr="000426FC">
        <w:rPr>
          <w:spacing w:val="-4"/>
        </w:rPr>
        <w:t xml:space="preserve">Trên đây là </w:t>
      </w:r>
      <w:r w:rsidR="005C7034">
        <w:rPr>
          <w:spacing w:val="-4"/>
        </w:rPr>
        <w:t xml:space="preserve">dự thảo </w:t>
      </w:r>
      <w:r w:rsidR="005C7034" w:rsidRPr="005C7034">
        <w:rPr>
          <w:spacing w:val="-4"/>
        </w:rPr>
        <w:t>Quyết định Ban hành Bảng giá tính thuế</w:t>
      </w:r>
      <w:r w:rsidR="005C7034">
        <w:rPr>
          <w:spacing w:val="-4"/>
        </w:rPr>
        <w:t xml:space="preserve"> </w:t>
      </w:r>
      <w:r w:rsidR="005C7034" w:rsidRPr="005C7034">
        <w:rPr>
          <w:spacing w:val="-4"/>
        </w:rPr>
        <w:t>tài nguyên năm 2025 trên địa bàn tỉnh Hà Nam</w:t>
      </w:r>
      <w:r w:rsidRPr="000426FC">
        <w:rPr>
          <w:spacing w:val="-4"/>
        </w:rPr>
        <w:t xml:space="preserve">. </w:t>
      </w:r>
      <w:r w:rsidR="004640A3" w:rsidRPr="000426FC">
        <w:rPr>
          <w:spacing w:val="-4"/>
        </w:rPr>
        <w:t xml:space="preserve">Sở Tài chính </w:t>
      </w:r>
      <w:r w:rsidR="00D24D76" w:rsidRPr="000426FC">
        <w:rPr>
          <w:spacing w:val="-4"/>
        </w:rPr>
        <w:t>kính trình</w:t>
      </w:r>
      <w:r w:rsidR="004640A3" w:rsidRPr="000426FC">
        <w:rPr>
          <w:spacing w:val="-4"/>
        </w:rPr>
        <w:t xml:space="preserve"> Uỷ ban nhân dân tỉ</w:t>
      </w:r>
      <w:r w:rsidR="00D24D76" w:rsidRPr="000426FC">
        <w:rPr>
          <w:spacing w:val="-4"/>
        </w:rPr>
        <w:t>nh</w:t>
      </w:r>
      <w:r w:rsidR="00041E48" w:rsidRPr="000426FC">
        <w:rPr>
          <w:spacing w:val="-4"/>
        </w:rPr>
        <w:t xml:space="preserve"> xem xét, quyết định</w:t>
      </w:r>
      <w:r w:rsidR="00D24D76" w:rsidRPr="000426FC">
        <w:rPr>
          <w:spacing w:val="-4"/>
        </w:rPr>
        <w:t>.</w:t>
      </w:r>
      <w:r w:rsidR="004640A3" w:rsidRPr="000426FC">
        <w:rPr>
          <w:spacing w:val="-4"/>
        </w:rPr>
        <w:t>/.</w:t>
      </w:r>
    </w:p>
    <w:p w:rsidR="00827B69" w:rsidRPr="00827B69" w:rsidRDefault="00827B69" w:rsidP="00243EE3">
      <w:pPr>
        <w:spacing w:before="60" w:after="60" w:line="240" w:lineRule="auto"/>
        <w:ind w:firstLine="720"/>
        <w:jc w:val="both"/>
        <w:rPr>
          <w:sz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B57E3D" w:rsidTr="008A50AB">
        <w:tc>
          <w:tcPr>
            <w:tcW w:w="4531" w:type="dxa"/>
          </w:tcPr>
          <w:p w:rsidR="00B57E3D" w:rsidRPr="009E5DB4" w:rsidRDefault="00B57E3D" w:rsidP="008A50AB">
            <w:pPr>
              <w:pStyle w:val="BodyText"/>
              <w:ind w:left="0" w:right="162" w:firstLine="0"/>
              <w:rPr>
                <w:b/>
                <w:i/>
                <w:sz w:val="24"/>
                <w:szCs w:val="24"/>
                <w:lang w:val="en-US"/>
              </w:rPr>
            </w:pPr>
            <w:r w:rsidRPr="009E5DB4">
              <w:rPr>
                <w:b/>
                <w:i/>
                <w:sz w:val="24"/>
                <w:szCs w:val="24"/>
                <w:lang w:val="en-US"/>
              </w:rPr>
              <w:t>Nơi nhận</w:t>
            </w:r>
          </w:p>
          <w:p w:rsidR="00B57E3D" w:rsidRDefault="00B57E3D" w:rsidP="008A50AB">
            <w:pPr>
              <w:pStyle w:val="BodyText"/>
              <w:ind w:left="0" w:right="162" w:firstLine="0"/>
              <w:rPr>
                <w:sz w:val="24"/>
                <w:szCs w:val="24"/>
                <w:lang w:val="en-US"/>
              </w:rPr>
            </w:pPr>
            <w:r w:rsidRPr="009E5DB4">
              <w:rPr>
                <w:sz w:val="24"/>
                <w:szCs w:val="24"/>
                <w:lang w:val="en-US"/>
              </w:rPr>
              <w:t>- Như trên</w:t>
            </w:r>
            <w:r w:rsidR="001767BC">
              <w:rPr>
                <w:sz w:val="24"/>
                <w:szCs w:val="24"/>
                <w:lang w:val="en-US"/>
              </w:rPr>
              <w:t>;</w:t>
            </w:r>
          </w:p>
          <w:p w:rsidR="001767BC" w:rsidRDefault="001767BC" w:rsidP="008A50AB">
            <w:pPr>
              <w:pStyle w:val="BodyText"/>
              <w:ind w:left="0" w:right="162" w:firstLine="0"/>
              <w:rPr>
                <w:sz w:val="24"/>
                <w:szCs w:val="24"/>
                <w:lang w:val="en-US"/>
              </w:rPr>
            </w:pPr>
            <w:r>
              <w:rPr>
                <w:sz w:val="24"/>
                <w:szCs w:val="24"/>
                <w:lang w:val="en-US"/>
              </w:rPr>
              <w:t>- Ban giám đốc Sở (để B/c);</w:t>
            </w:r>
          </w:p>
          <w:p w:rsidR="00B57E3D" w:rsidRPr="009E5DB4" w:rsidRDefault="00B57E3D" w:rsidP="008A50AB">
            <w:pPr>
              <w:pStyle w:val="BodyText"/>
              <w:ind w:left="0" w:right="162" w:firstLine="0"/>
              <w:rPr>
                <w:lang w:val="en-US"/>
              </w:rPr>
            </w:pPr>
            <w:r w:rsidRPr="009E5DB4">
              <w:rPr>
                <w:sz w:val="24"/>
                <w:szCs w:val="24"/>
                <w:lang w:val="en-US"/>
              </w:rPr>
              <w:t>- Lưu: VT, GCS</w:t>
            </w:r>
          </w:p>
        </w:tc>
        <w:tc>
          <w:tcPr>
            <w:tcW w:w="4531" w:type="dxa"/>
          </w:tcPr>
          <w:p w:rsidR="00B57E3D" w:rsidRPr="00365222" w:rsidRDefault="00B57E3D" w:rsidP="008A50AB">
            <w:pPr>
              <w:pStyle w:val="BodyText"/>
              <w:ind w:left="0" w:right="162" w:firstLine="0"/>
              <w:jc w:val="center"/>
              <w:rPr>
                <w:b/>
                <w:sz w:val="26"/>
                <w:szCs w:val="26"/>
                <w:lang w:val="en-US"/>
              </w:rPr>
            </w:pPr>
            <w:r w:rsidRPr="00365222">
              <w:rPr>
                <w:b/>
                <w:sz w:val="26"/>
                <w:szCs w:val="26"/>
                <w:lang w:val="en-US"/>
              </w:rPr>
              <w:t>KT.GIÁM ĐỐC</w:t>
            </w:r>
          </w:p>
          <w:p w:rsidR="00B57E3D" w:rsidRPr="00365222" w:rsidRDefault="00B57E3D" w:rsidP="008A50AB">
            <w:pPr>
              <w:pStyle w:val="BodyText"/>
              <w:ind w:left="0" w:right="162" w:firstLine="0"/>
              <w:jc w:val="center"/>
              <w:rPr>
                <w:b/>
                <w:sz w:val="26"/>
                <w:szCs w:val="26"/>
                <w:lang w:val="en-US"/>
              </w:rPr>
            </w:pPr>
            <w:r w:rsidRPr="00365222">
              <w:rPr>
                <w:b/>
                <w:sz w:val="26"/>
                <w:szCs w:val="26"/>
                <w:lang w:val="en-US"/>
              </w:rPr>
              <w:t>PHÓ GIÁM ĐỐC</w:t>
            </w:r>
          </w:p>
          <w:p w:rsidR="00365222" w:rsidRDefault="00365222" w:rsidP="008A50AB">
            <w:pPr>
              <w:pStyle w:val="BodyText"/>
              <w:ind w:left="0" w:right="162" w:firstLine="0"/>
              <w:jc w:val="center"/>
              <w:rPr>
                <w:b/>
                <w:lang w:val="en-US"/>
              </w:rPr>
            </w:pPr>
          </w:p>
          <w:p w:rsidR="00365222" w:rsidRPr="00E84C99" w:rsidRDefault="00365222" w:rsidP="008A50AB">
            <w:pPr>
              <w:pStyle w:val="BodyText"/>
              <w:ind w:left="0" w:right="162" w:firstLine="0"/>
              <w:jc w:val="center"/>
              <w:rPr>
                <w:b/>
                <w:sz w:val="44"/>
                <w:lang w:val="en-US"/>
              </w:rPr>
            </w:pPr>
          </w:p>
          <w:p w:rsidR="00CC7EBC" w:rsidRPr="00827B69" w:rsidRDefault="00CC7EBC" w:rsidP="008A50AB">
            <w:pPr>
              <w:pStyle w:val="BodyText"/>
              <w:ind w:left="0" w:right="162" w:firstLine="0"/>
              <w:jc w:val="center"/>
              <w:rPr>
                <w:b/>
                <w:sz w:val="32"/>
                <w:lang w:val="en-US"/>
              </w:rPr>
            </w:pPr>
          </w:p>
          <w:p w:rsidR="00B57E3D" w:rsidRPr="009E5DB4" w:rsidRDefault="00F6782B" w:rsidP="008A50AB">
            <w:pPr>
              <w:pStyle w:val="BodyText"/>
              <w:ind w:left="0" w:right="162" w:firstLine="0"/>
              <w:jc w:val="center"/>
              <w:rPr>
                <w:lang w:val="en-US"/>
              </w:rPr>
            </w:pPr>
            <w:r>
              <w:rPr>
                <w:b/>
                <w:lang w:val="en-US"/>
              </w:rPr>
              <w:t>Nguyễn Trung Dũng</w:t>
            </w:r>
          </w:p>
        </w:tc>
      </w:tr>
    </w:tbl>
    <w:p w:rsidR="00B57E3D" w:rsidRDefault="00B57E3D" w:rsidP="00B57E3D">
      <w:pPr>
        <w:spacing w:before="20" w:after="20" w:line="312" w:lineRule="auto"/>
        <w:ind w:firstLine="720"/>
        <w:jc w:val="both"/>
      </w:pPr>
    </w:p>
    <w:p w:rsidR="00B57E3D" w:rsidRDefault="00B57E3D" w:rsidP="00B57E3D">
      <w:pPr>
        <w:spacing w:before="20" w:after="20" w:line="312" w:lineRule="auto"/>
        <w:ind w:firstLine="720"/>
        <w:jc w:val="both"/>
      </w:pPr>
    </w:p>
    <w:p w:rsidR="00B67896" w:rsidRDefault="00B67896"/>
    <w:sectPr w:rsidR="00B67896" w:rsidSect="004B3708">
      <w:headerReference w:type="even" r:id="rId8"/>
      <w:headerReference w:type="default" r:id="rId9"/>
      <w:footerReference w:type="even" r:id="rId10"/>
      <w:footerReference w:type="default" r:id="rId11"/>
      <w:headerReference w:type="first" r:id="rId12"/>
      <w:footerReference w:type="first" r:id="rId13"/>
      <w:pgSz w:w="11907" w:h="16840"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5013" w:rsidRDefault="00AC5013" w:rsidP="004B3708">
      <w:pPr>
        <w:spacing w:after="0" w:line="240" w:lineRule="auto"/>
      </w:pPr>
      <w:r>
        <w:separator/>
      </w:r>
    </w:p>
  </w:endnote>
  <w:endnote w:type="continuationSeparator" w:id="0">
    <w:p w:rsidR="00AC5013" w:rsidRDefault="00AC5013" w:rsidP="004B37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3708" w:rsidRDefault="004B370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3708" w:rsidRDefault="004B3708">
    <w:pPr>
      <w:pStyle w:val="Footer"/>
      <w:jc w:val="center"/>
    </w:pPr>
  </w:p>
  <w:p w:rsidR="004B3708" w:rsidRDefault="004B3708">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3708" w:rsidRDefault="004B370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5013" w:rsidRDefault="00AC5013" w:rsidP="004B3708">
      <w:pPr>
        <w:spacing w:after="0" w:line="240" w:lineRule="auto"/>
      </w:pPr>
      <w:r>
        <w:separator/>
      </w:r>
    </w:p>
  </w:footnote>
  <w:footnote w:type="continuationSeparator" w:id="0">
    <w:p w:rsidR="00AC5013" w:rsidRDefault="00AC5013" w:rsidP="004B37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3708" w:rsidRDefault="004B370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3708" w:rsidRDefault="004B3708">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3708" w:rsidRDefault="004B370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529DB"/>
    <w:multiLevelType w:val="hybridMultilevel"/>
    <w:tmpl w:val="03485B68"/>
    <w:lvl w:ilvl="0" w:tplc="8352867E">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0D576E57"/>
    <w:multiLevelType w:val="hybridMultilevel"/>
    <w:tmpl w:val="4ECA05A2"/>
    <w:lvl w:ilvl="0" w:tplc="930CB52E">
      <w:start w:val="1"/>
      <w:numFmt w:val="bullet"/>
      <w:lvlText w:val="-"/>
      <w:lvlJc w:val="left"/>
      <w:pPr>
        <w:ind w:left="1069" w:hanging="360"/>
      </w:pPr>
      <w:rPr>
        <w:rFonts w:ascii="Times New Roman" w:eastAsia="Times New Roman" w:hAnsi="Times New Roman" w:cs="Times New Roman" w:hint="default"/>
        <w:i w:val="0"/>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15:restartNumberingAfterBreak="0">
    <w:nsid w:val="22060271"/>
    <w:multiLevelType w:val="hybridMultilevel"/>
    <w:tmpl w:val="AFE0D008"/>
    <w:lvl w:ilvl="0" w:tplc="FE74713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6513C7A"/>
    <w:multiLevelType w:val="hybridMultilevel"/>
    <w:tmpl w:val="3F2E5C02"/>
    <w:lvl w:ilvl="0" w:tplc="31BC886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45D8255B"/>
    <w:multiLevelType w:val="hybridMultilevel"/>
    <w:tmpl w:val="9594E9F4"/>
    <w:lvl w:ilvl="0" w:tplc="612AEAD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2985D79"/>
    <w:multiLevelType w:val="hybridMultilevel"/>
    <w:tmpl w:val="771E13E4"/>
    <w:lvl w:ilvl="0" w:tplc="C90A3C94">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15:restartNumberingAfterBreak="0">
    <w:nsid w:val="5F2B439E"/>
    <w:multiLevelType w:val="hybridMultilevel"/>
    <w:tmpl w:val="7A045892"/>
    <w:lvl w:ilvl="0" w:tplc="AD089CB6">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68DD38FB"/>
    <w:multiLevelType w:val="hybridMultilevel"/>
    <w:tmpl w:val="D91A77C2"/>
    <w:lvl w:ilvl="0" w:tplc="DAB637AA">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0"/>
  </w:num>
  <w:num w:numId="2">
    <w:abstractNumId w:val="7"/>
  </w:num>
  <w:num w:numId="3">
    <w:abstractNumId w:val="5"/>
  </w:num>
  <w:num w:numId="4">
    <w:abstractNumId w:val="1"/>
  </w:num>
  <w:num w:numId="5">
    <w:abstractNumId w:val="4"/>
  </w:num>
  <w:num w:numId="6">
    <w:abstractNumId w:val="2"/>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E3D"/>
    <w:rsid w:val="00001FC8"/>
    <w:rsid w:val="00002A24"/>
    <w:rsid w:val="000033B6"/>
    <w:rsid w:val="000051D0"/>
    <w:rsid w:val="000159CA"/>
    <w:rsid w:val="000164FF"/>
    <w:rsid w:val="00017CF6"/>
    <w:rsid w:val="00020285"/>
    <w:rsid w:val="0002314A"/>
    <w:rsid w:val="00031509"/>
    <w:rsid w:val="00032454"/>
    <w:rsid w:val="00033A03"/>
    <w:rsid w:val="000354BC"/>
    <w:rsid w:val="00035C5D"/>
    <w:rsid w:val="00036999"/>
    <w:rsid w:val="00041E48"/>
    <w:rsid w:val="000426FC"/>
    <w:rsid w:val="000449B7"/>
    <w:rsid w:val="00045D58"/>
    <w:rsid w:val="00050E12"/>
    <w:rsid w:val="00053CB8"/>
    <w:rsid w:val="000557FA"/>
    <w:rsid w:val="00056A41"/>
    <w:rsid w:val="00057108"/>
    <w:rsid w:val="0006200F"/>
    <w:rsid w:val="000622C2"/>
    <w:rsid w:val="00063393"/>
    <w:rsid w:val="00064661"/>
    <w:rsid w:val="00064C13"/>
    <w:rsid w:val="000675F2"/>
    <w:rsid w:val="00073AE4"/>
    <w:rsid w:val="00076BF7"/>
    <w:rsid w:val="000822FE"/>
    <w:rsid w:val="00083E13"/>
    <w:rsid w:val="00086B9D"/>
    <w:rsid w:val="000910F3"/>
    <w:rsid w:val="00091F24"/>
    <w:rsid w:val="00097DEA"/>
    <w:rsid w:val="000A1709"/>
    <w:rsid w:val="000B085E"/>
    <w:rsid w:val="000C2A6D"/>
    <w:rsid w:val="000C417A"/>
    <w:rsid w:val="000C689A"/>
    <w:rsid w:val="000C6B5C"/>
    <w:rsid w:val="000E3E36"/>
    <w:rsid w:val="000E74D7"/>
    <w:rsid w:val="000E7CDD"/>
    <w:rsid w:val="000E7F6C"/>
    <w:rsid w:val="000F1647"/>
    <w:rsid w:val="000F1A0B"/>
    <w:rsid w:val="000F233C"/>
    <w:rsid w:val="000F3D46"/>
    <w:rsid w:val="000F41C3"/>
    <w:rsid w:val="000F5223"/>
    <w:rsid w:val="000F5D4D"/>
    <w:rsid w:val="00101101"/>
    <w:rsid w:val="0010227D"/>
    <w:rsid w:val="001038A6"/>
    <w:rsid w:val="00112DEC"/>
    <w:rsid w:val="001133BD"/>
    <w:rsid w:val="00117836"/>
    <w:rsid w:val="001201DA"/>
    <w:rsid w:val="0012283C"/>
    <w:rsid w:val="00124F95"/>
    <w:rsid w:val="00126300"/>
    <w:rsid w:val="00126C75"/>
    <w:rsid w:val="00127B6D"/>
    <w:rsid w:val="00135B30"/>
    <w:rsid w:val="0014432B"/>
    <w:rsid w:val="00144E8B"/>
    <w:rsid w:val="001514E4"/>
    <w:rsid w:val="0015340F"/>
    <w:rsid w:val="0016047B"/>
    <w:rsid w:val="00160CC7"/>
    <w:rsid w:val="0016208C"/>
    <w:rsid w:val="0016568D"/>
    <w:rsid w:val="00165EB5"/>
    <w:rsid w:val="00171630"/>
    <w:rsid w:val="00172860"/>
    <w:rsid w:val="0017596D"/>
    <w:rsid w:val="001767BC"/>
    <w:rsid w:val="00177F78"/>
    <w:rsid w:val="00181F67"/>
    <w:rsid w:val="001855A4"/>
    <w:rsid w:val="00186B3A"/>
    <w:rsid w:val="00190059"/>
    <w:rsid w:val="00195F4C"/>
    <w:rsid w:val="00196362"/>
    <w:rsid w:val="00196687"/>
    <w:rsid w:val="001A000F"/>
    <w:rsid w:val="001A6AD8"/>
    <w:rsid w:val="001A73F8"/>
    <w:rsid w:val="001B1F15"/>
    <w:rsid w:val="001B44A3"/>
    <w:rsid w:val="001C1F00"/>
    <w:rsid w:val="001C48D0"/>
    <w:rsid w:val="001C5813"/>
    <w:rsid w:val="001C5B92"/>
    <w:rsid w:val="001D0CFB"/>
    <w:rsid w:val="001D0E9C"/>
    <w:rsid w:val="001D23D3"/>
    <w:rsid w:val="001D2B0C"/>
    <w:rsid w:val="001D3B37"/>
    <w:rsid w:val="001D4EFF"/>
    <w:rsid w:val="001D70EF"/>
    <w:rsid w:val="001E092A"/>
    <w:rsid w:val="001E1A56"/>
    <w:rsid w:val="001E45EA"/>
    <w:rsid w:val="001F1172"/>
    <w:rsid w:val="001F6C20"/>
    <w:rsid w:val="00201D4F"/>
    <w:rsid w:val="002026FE"/>
    <w:rsid w:val="002033D0"/>
    <w:rsid w:val="00204F15"/>
    <w:rsid w:val="00206499"/>
    <w:rsid w:val="0020657E"/>
    <w:rsid w:val="0021212C"/>
    <w:rsid w:val="002147E9"/>
    <w:rsid w:val="00214E11"/>
    <w:rsid w:val="00215257"/>
    <w:rsid w:val="00217492"/>
    <w:rsid w:val="00223E77"/>
    <w:rsid w:val="00226465"/>
    <w:rsid w:val="00230E91"/>
    <w:rsid w:val="00236E1A"/>
    <w:rsid w:val="00240A2F"/>
    <w:rsid w:val="00240E4D"/>
    <w:rsid w:val="002436A3"/>
    <w:rsid w:val="00243EE3"/>
    <w:rsid w:val="00252DA3"/>
    <w:rsid w:val="002531BE"/>
    <w:rsid w:val="002558EE"/>
    <w:rsid w:val="0026421D"/>
    <w:rsid w:val="00265D82"/>
    <w:rsid w:val="00270ADB"/>
    <w:rsid w:val="00272E14"/>
    <w:rsid w:val="00273DBB"/>
    <w:rsid w:val="00275F1D"/>
    <w:rsid w:val="002809E3"/>
    <w:rsid w:val="00282CA9"/>
    <w:rsid w:val="0028666A"/>
    <w:rsid w:val="00287368"/>
    <w:rsid w:val="00290A5B"/>
    <w:rsid w:val="00294239"/>
    <w:rsid w:val="002A2B13"/>
    <w:rsid w:val="002A505C"/>
    <w:rsid w:val="002B3641"/>
    <w:rsid w:val="002B73F9"/>
    <w:rsid w:val="002C7138"/>
    <w:rsid w:val="002D07FB"/>
    <w:rsid w:val="002D0AA3"/>
    <w:rsid w:val="002D39B6"/>
    <w:rsid w:val="002D494E"/>
    <w:rsid w:val="002D61FB"/>
    <w:rsid w:val="002D706A"/>
    <w:rsid w:val="002E0714"/>
    <w:rsid w:val="002E287E"/>
    <w:rsid w:val="002E31BF"/>
    <w:rsid w:val="002E48A2"/>
    <w:rsid w:val="002E760C"/>
    <w:rsid w:val="002F2820"/>
    <w:rsid w:val="002F2D84"/>
    <w:rsid w:val="002F3400"/>
    <w:rsid w:val="002F3CBE"/>
    <w:rsid w:val="003012FE"/>
    <w:rsid w:val="00301565"/>
    <w:rsid w:val="00302E08"/>
    <w:rsid w:val="003059F0"/>
    <w:rsid w:val="0031128C"/>
    <w:rsid w:val="00312DCF"/>
    <w:rsid w:val="0031714A"/>
    <w:rsid w:val="00317645"/>
    <w:rsid w:val="003204A6"/>
    <w:rsid w:val="00321A9C"/>
    <w:rsid w:val="0032241E"/>
    <w:rsid w:val="0032257A"/>
    <w:rsid w:val="00327835"/>
    <w:rsid w:val="0033364D"/>
    <w:rsid w:val="0034189A"/>
    <w:rsid w:val="00347BD1"/>
    <w:rsid w:val="00352EB1"/>
    <w:rsid w:val="0035418D"/>
    <w:rsid w:val="0035569F"/>
    <w:rsid w:val="00355BA9"/>
    <w:rsid w:val="003571F9"/>
    <w:rsid w:val="00360016"/>
    <w:rsid w:val="00365222"/>
    <w:rsid w:val="0036730D"/>
    <w:rsid w:val="00367E8B"/>
    <w:rsid w:val="00370FFC"/>
    <w:rsid w:val="0037164C"/>
    <w:rsid w:val="003716DB"/>
    <w:rsid w:val="00373B50"/>
    <w:rsid w:val="00373FCE"/>
    <w:rsid w:val="00374DBE"/>
    <w:rsid w:val="003773F9"/>
    <w:rsid w:val="00377489"/>
    <w:rsid w:val="00382192"/>
    <w:rsid w:val="003821BB"/>
    <w:rsid w:val="00383933"/>
    <w:rsid w:val="003847C7"/>
    <w:rsid w:val="0038569F"/>
    <w:rsid w:val="00390BEE"/>
    <w:rsid w:val="003942FF"/>
    <w:rsid w:val="0039450C"/>
    <w:rsid w:val="003961FB"/>
    <w:rsid w:val="00397EBB"/>
    <w:rsid w:val="00397FE1"/>
    <w:rsid w:val="003A04A0"/>
    <w:rsid w:val="003A2D81"/>
    <w:rsid w:val="003A4D7F"/>
    <w:rsid w:val="003A5C2C"/>
    <w:rsid w:val="003A6832"/>
    <w:rsid w:val="003B2DA2"/>
    <w:rsid w:val="003B6F6B"/>
    <w:rsid w:val="003B7ED1"/>
    <w:rsid w:val="003C2F23"/>
    <w:rsid w:val="003C6586"/>
    <w:rsid w:val="003D346A"/>
    <w:rsid w:val="003D3B4D"/>
    <w:rsid w:val="003D7BDE"/>
    <w:rsid w:val="003E0DFA"/>
    <w:rsid w:val="003E1502"/>
    <w:rsid w:val="003E47A6"/>
    <w:rsid w:val="003E4F0F"/>
    <w:rsid w:val="003E519B"/>
    <w:rsid w:val="003F031D"/>
    <w:rsid w:val="003F3D5D"/>
    <w:rsid w:val="003F3EBA"/>
    <w:rsid w:val="003F574E"/>
    <w:rsid w:val="003F75FB"/>
    <w:rsid w:val="00401D3D"/>
    <w:rsid w:val="0040299E"/>
    <w:rsid w:val="00404101"/>
    <w:rsid w:val="004054DF"/>
    <w:rsid w:val="00411003"/>
    <w:rsid w:val="00420F52"/>
    <w:rsid w:val="00421CBB"/>
    <w:rsid w:val="004222F9"/>
    <w:rsid w:val="00422E63"/>
    <w:rsid w:val="00423686"/>
    <w:rsid w:val="00423D7E"/>
    <w:rsid w:val="00424F54"/>
    <w:rsid w:val="0042694D"/>
    <w:rsid w:val="00431C61"/>
    <w:rsid w:val="00433671"/>
    <w:rsid w:val="0043566B"/>
    <w:rsid w:val="004369A6"/>
    <w:rsid w:val="00437723"/>
    <w:rsid w:val="00437B03"/>
    <w:rsid w:val="00437C89"/>
    <w:rsid w:val="00441ACC"/>
    <w:rsid w:val="00446746"/>
    <w:rsid w:val="00447F3D"/>
    <w:rsid w:val="00452267"/>
    <w:rsid w:val="00455420"/>
    <w:rsid w:val="00457F03"/>
    <w:rsid w:val="00460ED9"/>
    <w:rsid w:val="00461B61"/>
    <w:rsid w:val="00462D0F"/>
    <w:rsid w:val="004640A3"/>
    <w:rsid w:val="00471645"/>
    <w:rsid w:val="0047304D"/>
    <w:rsid w:val="00474533"/>
    <w:rsid w:val="004757CC"/>
    <w:rsid w:val="0047784D"/>
    <w:rsid w:val="0048002D"/>
    <w:rsid w:val="00483A72"/>
    <w:rsid w:val="00483C26"/>
    <w:rsid w:val="00483C54"/>
    <w:rsid w:val="004846FE"/>
    <w:rsid w:val="0048490A"/>
    <w:rsid w:val="00486501"/>
    <w:rsid w:val="00487508"/>
    <w:rsid w:val="00492738"/>
    <w:rsid w:val="00492C04"/>
    <w:rsid w:val="00493A18"/>
    <w:rsid w:val="0049528A"/>
    <w:rsid w:val="00495313"/>
    <w:rsid w:val="00495C39"/>
    <w:rsid w:val="004A29DB"/>
    <w:rsid w:val="004A313F"/>
    <w:rsid w:val="004A53B3"/>
    <w:rsid w:val="004B3708"/>
    <w:rsid w:val="004B3B1F"/>
    <w:rsid w:val="004B4944"/>
    <w:rsid w:val="004B6065"/>
    <w:rsid w:val="004C08E6"/>
    <w:rsid w:val="004C0925"/>
    <w:rsid w:val="004C0CC6"/>
    <w:rsid w:val="004C0F08"/>
    <w:rsid w:val="004C17C4"/>
    <w:rsid w:val="004C6580"/>
    <w:rsid w:val="004D0593"/>
    <w:rsid w:val="004D1BB3"/>
    <w:rsid w:val="004D1D15"/>
    <w:rsid w:val="004D259C"/>
    <w:rsid w:val="004D496B"/>
    <w:rsid w:val="004D79BC"/>
    <w:rsid w:val="004E0129"/>
    <w:rsid w:val="004E173C"/>
    <w:rsid w:val="004E3B03"/>
    <w:rsid w:val="004E63FC"/>
    <w:rsid w:val="004F0EE0"/>
    <w:rsid w:val="004F28EE"/>
    <w:rsid w:val="004F2A49"/>
    <w:rsid w:val="004F3D8F"/>
    <w:rsid w:val="004F6038"/>
    <w:rsid w:val="00502373"/>
    <w:rsid w:val="00502DC5"/>
    <w:rsid w:val="005129C3"/>
    <w:rsid w:val="00517571"/>
    <w:rsid w:val="00520E88"/>
    <w:rsid w:val="005224E1"/>
    <w:rsid w:val="005233B2"/>
    <w:rsid w:val="0052675F"/>
    <w:rsid w:val="00530E95"/>
    <w:rsid w:val="005357CD"/>
    <w:rsid w:val="005360D7"/>
    <w:rsid w:val="005365F7"/>
    <w:rsid w:val="00536B69"/>
    <w:rsid w:val="00536DEF"/>
    <w:rsid w:val="00540251"/>
    <w:rsid w:val="005404F8"/>
    <w:rsid w:val="0054076B"/>
    <w:rsid w:val="00542D86"/>
    <w:rsid w:val="0054460E"/>
    <w:rsid w:val="0056144E"/>
    <w:rsid w:val="005657DD"/>
    <w:rsid w:val="005671E6"/>
    <w:rsid w:val="005718FD"/>
    <w:rsid w:val="00571BE2"/>
    <w:rsid w:val="00574868"/>
    <w:rsid w:val="005767A8"/>
    <w:rsid w:val="00576BA2"/>
    <w:rsid w:val="00581A37"/>
    <w:rsid w:val="00587A9D"/>
    <w:rsid w:val="00587DD0"/>
    <w:rsid w:val="00594E28"/>
    <w:rsid w:val="005962D3"/>
    <w:rsid w:val="00596B4B"/>
    <w:rsid w:val="0059792D"/>
    <w:rsid w:val="005A4D31"/>
    <w:rsid w:val="005B3D95"/>
    <w:rsid w:val="005B6F9B"/>
    <w:rsid w:val="005C0743"/>
    <w:rsid w:val="005C3E7B"/>
    <w:rsid w:val="005C7034"/>
    <w:rsid w:val="005D0D8B"/>
    <w:rsid w:val="005D1F5D"/>
    <w:rsid w:val="005D24B6"/>
    <w:rsid w:val="005D39CE"/>
    <w:rsid w:val="005E01A0"/>
    <w:rsid w:val="005E11EC"/>
    <w:rsid w:val="005E1E50"/>
    <w:rsid w:val="005E1EE3"/>
    <w:rsid w:val="005E4667"/>
    <w:rsid w:val="005E5738"/>
    <w:rsid w:val="005E6A04"/>
    <w:rsid w:val="005E7F1E"/>
    <w:rsid w:val="005F33DC"/>
    <w:rsid w:val="005F3436"/>
    <w:rsid w:val="00600E7D"/>
    <w:rsid w:val="0060147A"/>
    <w:rsid w:val="00603AFB"/>
    <w:rsid w:val="00603CD7"/>
    <w:rsid w:val="00605EF0"/>
    <w:rsid w:val="00611DF7"/>
    <w:rsid w:val="006125D1"/>
    <w:rsid w:val="00612AF7"/>
    <w:rsid w:val="00616F88"/>
    <w:rsid w:val="006171EC"/>
    <w:rsid w:val="00620F6C"/>
    <w:rsid w:val="006244FE"/>
    <w:rsid w:val="00625978"/>
    <w:rsid w:val="0063008C"/>
    <w:rsid w:val="00630835"/>
    <w:rsid w:val="00633258"/>
    <w:rsid w:val="00633B02"/>
    <w:rsid w:val="006458E9"/>
    <w:rsid w:val="00647D1E"/>
    <w:rsid w:val="00652B26"/>
    <w:rsid w:val="0066375A"/>
    <w:rsid w:val="00664888"/>
    <w:rsid w:val="00664ED5"/>
    <w:rsid w:val="00665552"/>
    <w:rsid w:val="00667EFB"/>
    <w:rsid w:val="0067260E"/>
    <w:rsid w:val="00676098"/>
    <w:rsid w:val="00685B66"/>
    <w:rsid w:val="00691FC0"/>
    <w:rsid w:val="00694134"/>
    <w:rsid w:val="00695845"/>
    <w:rsid w:val="0069775F"/>
    <w:rsid w:val="006A2BD8"/>
    <w:rsid w:val="006A3333"/>
    <w:rsid w:val="006A39F0"/>
    <w:rsid w:val="006A67FF"/>
    <w:rsid w:val="006A6852"/>
    <w:rsid w:val="006A7727"/>
    <w:rsid w:val="006B07EB"/>
    <w:rsid w:val="006B1EB9"/>
    <w:rsid w:val="006C1A5F"/>
    <w:rsid w:val="006C2A25"/>
    <w:rsid w:val="006C2D67"/>
    <w:rsid w:val="006D08BF"/>
    <w:rsid w:val="006D6E97"/>
    <w:rsid w:val="006E2AEF"/>
    <w:rsid w:val="006E309F"/>
    <w:rsid w:val="006E3F53"/>
    <w:rsid w:val="006E68DB"/>
    <w:rsid w:val="006E7901"/>
    <w:rsid w:val="006E7B52"/>
    <w:rsid w:val="006F32D4"/>
    <w:rsid w:val="006F3C30"/>
    <w:rsid w:val="006F516C"/>
    <w:rsid w:val="006F5D5C"/>
    <w:rsid w:val="00702253"/>
    <w:rsid w:val="00705575"/>
    <w:rsid w:val="00705DBC"/>
    <w:rsid w:val="00706923"/>
    <w:rsid w:val="00710DB1"/>
    <w:rsid w:val="00711B2B"/>
    <w:rsid w:val="00712F70"/>
    <w:rsid w:val="00714160"/>
    <w:rsid w:val="00721FC8"/>
    <w:rsid w:val="0072381E"/>
    <w:rsid w:val="00724273"/>
    <w:rsid w:val="00733583"/>
    <w:rsid w:val="00735F44"/>
    <w:rsid w:val="00744602"/>
    <w:rsid w:val="00744CF0"/>
    <w:rsid w:val="00745FD2"/>
    <w:rsid w:val="00751C82"/>
    <w:rsid w:val="007544FF"/>
    <w:rsid w:val="00762559"/>
    <w:rsid w:val="00764A4D"/>
    <w:rsid w:val="007670D3"/>
    <w:rsid w:val="0077260A"/>
    <w:rsid w:val="00772A90"/>
    <w:rsid w:val="007757E1"/>
    <w:rsid w:val="00775F65"/>
    <w:rsid w:val="00781FF9"/>
    <w:rsid w:val="007946C5"/>
    <w:rsid w:val="007A0953"/>
    <w:rsid w:val="007A2762"/>
    <w:rsid w:val="007A2DAF"/>
    <w:rsid w:val="007A434F"/>
    <w:rsid w:val="007A6EBE"/>
    <w:rsid w:val="007B39FE"/>
    <w:rsid w:val="007B7F88"/>
    <w:rsid w:val="007C1E4F"/>
    <w:rsid w:val="007C3618"/>
    <w:rsid w:val="007C3C41"/>
    <w:rsid w:val="007C69FB"/>
    <w:rsid w:val="007D1C3D"/>
    <w:rsid w:val="007D4611"/>
    <w:rsid w:val="007E056B"/>
    <w:rsid w:val="007E0EF0"/>
    <w:rsid w:val="007E6190"/>
    <w:rsid w:val="007F011B"/>
    <w:rsid w:val="007F29EC"/>
    <w:rsid w:val="007F665A"/>
    <w:rsid w:val="007F729D"/>
    <w:rsid w:val="00800441"/>
    <w:rsid w:val="00803734"/>
    <w:rsid w:val="008039CA"/>
    <w:rsid w:val="00806BAA"/>
    <w:rsid w:val="0081177C"/>
    <w:rsid w:val="00813CCE"/>
    <w:rsid w:val="008152F8"/>
    <w:rsid w:val="008155DE"/>
    <w:rsid w:val="008163CD"/>
    <w:rsid w:val="008231FD"/>
    <w:rsid w:val="0082348B"/>
    <w:rsid w:val="008253CA"/>
    <w:rsid w:val="00826180"/>
    <w:rsid w:val="00827B69"/>
    <w:rsid w:val="008337AA"/>
    <w:rsid w:val="0083795D"/>
    <w:rsid w:val="008419BB"/>
    <w:rsid w:val="00844F02"/>
    <w:rsid w:val="008452E4"/>
    <w:rsid w:val="00845458"/>
    <w:rsid w:val="008466C0"/>
    <w:rsid w:val="00850D0B"/>
    <w:rsid w:val="00856780"/>
    <w:rsid w:val="008575CD"/>
    <w:rsid w:val="00873BB6"/>
    <w:rsid w:val="00875244"/>
    <w:rsid w:val="0088263F"/>
    <w:rsid w:val="00883AEB"/>
    <w:rsid w:val="008873FA"/>
    <w:rsid w:val="008875E9"/>
    <w:rsid w:val="00890B28"/>
    <w:rsid w:val="00890C33"/>
    <w:rsid w:val="00893AAA"/>
    <w:rsid w:val="008A365F"/>
    <w:rsid w:val="008A50AB"/>
    <w:rsid w:val="008A581B"/>
    <w:rsid w:val="008A6859"/>
    <w:rsid w:val="008A71CF"/>
    <w:rsid w:val="008A7331"/>
    <w:rsid w:val="008C0F43"/>
    <w:rsid w:val="008C1E6D"/>
    <w:rsid w:val="008C2424"/>
    <w:rsid w:val="008C2B00"/>
    <w:rsid w:val="008C2E28"/>
    <w:rsid w:val="008C4DFB"/>
    <w:rsid w:val="008C75D4"/>
    <w:rsid w:val="008D029E"/>
    <w:rsid w:val="008D28A6"/>
    <w:rsid w:val="008D31D7"/>
    <w:rsid w:val="008D5705"/>
    <w:rsid w:val="008D591A"/>
    <w:rsid w:val="008E7BC4"/>
    <w:rsid w:val="008F1CFC"/>
    <w:rsid w:val="008F23F2"/>
    <w:rsid w:val="008F2705"/>
    <w:rsid w:val="008F3616"/>
    <w:rsid w:val="008F39E2"/>
    <w:rsid w:val="008F41C0"/>
    <w:rsid w:val="008F4A77"/>
    <w:rsid w:val="008F5138"/>
    <w:rsid w:val="00900225"/>
    <w:rsid w:val="009020F5"/>
    <w:rsid w:val="00902687"/>
    <w:rsid w:val="0090300C"/>
    <w:rsid w:val="00907B13"/>
    <w:rsid w:val="00907E18"/>
    <w:rsid w:val="0091411B"/>
    <w:rsid w:val="00914ADC"/>
    <w:rsid w:val="009150F5"/>
    <w:rsid w:val="00915D4E"/>
    <w:rsid w:val="0091713B"/>
    <w:rsid w:val="00917BD0"/>
    <w:rsid w:val="00921D26"/>
    <w:rsid w:val="009227B7"/>
    <w:rsid w:val="00927535"/>
    <w:rsid w:val="00927E81"/>
    <w:rsid w:val="00930EAF"/>
    <w:rsid w:val="00932D2B"/>
    <w:rsid w:val="00936684"/>
    <w:rsid w:val="0094197F"/>
    <w:rsid w:val="00944621"/>
    <w:rsid w:val="00952C01"/>
    <w:rsid w:val="009564BE"/>
    <w:rsid w:val="00960178"/>
    <w:rsid w:val="00960A5C"/>
    <w:rsid w:val="009626D2"/>
    <w:rsid w:val="00964235"/>
    <w:rsid w:val="00967BC6"/>
    <w:rsid w:val="00973F4A"/>
    <w:rsid w:val="00975FC6"/>
    <w:rsid w:val="0097670D"/>
    <w:rsid w:val="00981B5A"/>
    <w:rsid w:val="00981D08"/>
    <w:rsid w:val="00983715"/>
    <w:rsid w:val="00983D19"/>
    <w:rsid w:val="00985211"/>
    <w:rsid w:val="00990460"/>
    <w:rsid w:val="00992E02"/>
    <w:rsid w:val="009943DE"/>
    <w:rsid w:val="00994E94"/>
    <w:rsid w:val="009951B1"/>
    <w:rsid w:val="009A0BCA"/>
    <w:rsid w:val="009A310C"/>
    <w:rsid w:val="009A5398"/>
    <w:rsid w:val="009A6C13"/>
    <w:rsid w:val="009B0F02"/>
    <w:rsid w:val="009C03FB"/>
    <w:rsid w:val="009C08C2"/>
    <w:rsid w:val="009C6A14"/>
    <w:rsid w:val="009C7231"/>
    <w:rsid w:val="009D4231"/>
    <w:rsid w:val="009D6951"/>
    <w:rsid w:val="009E5EE7"/>
    <w:rsid w:val="009E6767"/>
    <w:rsid w:val="009F00B7"/>
    <w:rsid w:val="009F4173"/>
    <w:rsid w:val="009F4762"/>
    <w:rsid w:val="009F5FB8"/>
    <w:rsid w:val="009F73B9"/>
    <w:rsid w:val="00A0031B"/>
    <w:rsid w:val="00A00FDF"/>
    <w:rsid w:val="00A011C9"/>
    <w:rsid w:val="00A04346"/>
    <w:rsid w:val="00A051A4"/>
    <w:rsid w:val="00A0728B"/>
    <w:rsid w:val="00A130A5"/>
    <w:rsid w:val="00A1461C"/>
    <w:rsid w:val="00A151E7"/>
    <w:rsid w:val="00A168E0"/>
    <w:rsid w:val="00A16951"/>
    <w:rsid w:val="00A17078"/>
    <w:rsid w:val="00A202B9"/>
    <w:rsid w:val="00A214F2"/>
    <w:rsid w:val="00A22069"/>
    <w:rsid w:val="00A252F5"/>
    <w:rsid w:val="00A25D09"/>
    <w:rsid w:val="00A32D1F"/>
    <w:rsid w:val="00A36576"/>
    <w:rsid w:val="00A375A3"/>
    <w:rsid w:val="00A37B5D"/>
    <w:rsid w:val="00A413FC"/>
    <w:rsid w:val="00A53CA6"/>
    <w:rsid w:val="00A60D6D"/>
    <w:rsid w:val="00A65B7F"/>
    <w:rsid w:val="00A66D25"/>
    <w:rsid w:val="00A75527"/>
    <w:rsid w:val="00A77E67"/>
    <w:rsid w:val="00A9007D"/>
    <w:rsid w:val="00A90758"/>
    <w:rsid w:val="00A90ABC"/>
    <w:rsid w:val="00A9222A"/>
    <w:rsid w:val="00A95288"/>
    <w:rsid w:val="00AB1D43"/>
    <w:rsid w:val="00AB39BD"/>
    <w:rsid w:val="00AC0551"/>
    <w:rsid w:val="00AC1EA3"/>
    <w:rsid w:val="00AC2AE8"/>
    <w:rsid w:val="00AC341E"/>
    <w:rsid w:val="00AC5013"/>
    <w:rsid w:val="00AD3DCA"/>
    <w:rsid w:val="00AD447E"/>
    <w:rsid w:val="00AD52AE"/>
    <w:rsid w:val="00AD6764"/>
    <w:rsid w:val="00AE04B6"/>
    <w:rsid w:val="00AE7C08"/>
    <w:rsid w:val="00AF2B19"/>
    <w:rsid w:val="00B025FA"/>
    <w:rsid w:val="00B05A92"/>
    <w:rsid w:val="00B05BCB"/>
    <w:rsid w:val="00B05E5E"/>
    <w:rsid w:val="00B06090"/>
    <w:rsid w:val="00B104D4"/>
    <w:rsid w:val="00B11DDA"/>
    <w:rsid w:val="00B134EA"/>
    <w:rsid w:val="00B13F62"/>
    <w:rsid w:val="00B14B88"/>
    <w:rsid w:val="00B15EE5"/>
    <w:rsid w:val="00B27ADE"/>
    <w:rsid w:val="00B30472"/>
    <w:rsid w:val="00B30BA8"/>
    <w:rsid w:val="00B3144E"/>
    <w:rsid w:val="00B32FAA"/>
    <w:rsid w:val="00B33871"/>
    <w:rsid w:val="00B36B60"/>
    <w:rsid w:val="00B37FA3"/>
    <w:rsid w:val="00B43425"/>
    <w:rsid w:val="00B44654"/>
    <w:rsid w:val="00B449F2"/>
    <w:rsid w:val="00B464A6"/>
    <w:rsid w:val="00B50F80"/>
    <w:rsid w:val="00B53727"/>
    <w:rsid w:val="00B54187"/>
    <w:rsid w:val="00B57E3D"/>
    <w:rsid w:val="00B605C1"/>
    <w:rsid w:val="00B67896"/>
    <w:rsid w:val="00B755FF"/>
    <w:rsid w:val="00B75A53"/>
    <w:rsid w:val="00B80217"/>
    <w:rsid w:val="00B816D7"/>
    <w:rsid w:val="00B82CC7"/>
    <w:rsid w:val="00B85738"/>
    <w:rsid w:val="00B9074B"/>
    <w:rsid w:val="00B95B71"/>
    <w:rsid w:val="00B96818"/>
    <w:rsid w:val="00B97F24"/>
    <w:rsid w:val="00BA363A"/>
    <w:rsid w:val="00BA723F"/>
    <w:rsid w:val="00BB0771"/>
    <w:rsid w:val="00BB23C0"/>
    <w:rsid w:val="00BB2CE1"/>
    <w:rsid w:val="00BC02FE"/>
    <w:rsid w:val="00BC1D32"/>
    <w:rsid w:val="00BC2296"/>
    <w:rsid w:val="00BC2673"/>
    <w:rsid w:val="00BC5342"/>
    <w:rsid w:val="00BD20A3"/>
    <w:rsid w:val="00BD58C1"/>
    <w:rsid w:val="00BD59BD"/>
    <w:rsid w:val="00BD6802"/>
    <w:rsid w:val="00BD6C8C"/>
    <w:rsid w:val="00BD6E15"/>
    <w:rsid w:val="00BE1DCA"/>
    <w:rsid w:val="00BE22A3"/>
    <w:rsid w:val="00BE2D3C"/>
    <w:rsid w:val="00BE311C"/>
    <w:rsid w:val="00BE3893"/>
    <w:rsid w:val="00BE6C4C"/>
    <w:rsid w:val="00BE79D3"/>
    <w:rsid w:val="00BF1F9F"/>
    <w:rsid w:val="00BF328C"/>
    <w:rsid w:val="00BF50E0"/>
    <w:rsid w:val="00BF5661"/>
    <w:rsid w:val="00BF5D86"/>
    <w:rsid w:val="00C0210A"/>
    <w:rsid w:val="00C02C8A"/>
    <w:rsid w:val="00C04046"/>
    <w:rsid w:val="00C0550B"/>
    <w:rsid w:val="00C118CA"/>
    <w:rsid w:val="00C11D43"/>
    <w:rsid w:val="00C15DF4"/>
    <w:rsid w:val="00C16A35"/>
    <w:rsid w:val="00C22E0C"/>
    <w:rsid w:val="00C2765A"/>
    <w:rsid w:val="00C3061C"/>
    <w:rsid w:val="00C329B9"/>
    <w:rsid w:val="00C3306B"/>
    <w:rsid w:val="00C335A5"/>
    <w:rsid w:val="00C36007"/>
    <w:rsid w:val="00C424DC"/>
    <w:rsid w:val="00C44730"/>
    <w:rsid w:val="00C45B31"/>
    <w:rsid w:val="00C54608"/>
    <w:rsid w:val="00C6016B"/>
    <w:rsid w:val="00C637FD"/>
    <w:rsid w:val="00C64F81"/>
    <w:rsid w:val="00C65AB7"/>
    <w:rsid w:val="00C66220"/>
    <w:rsid w:val="00C7690E"/>
    <w:rsid w:val="00C76DF3"/>
    <w:rsid w:val="00C778F3"/>
    <w:rsid w:val="00C81581"/>
    <w:rsid w:val="00C873E7"/>
    <w:rsid w:val="00C87A83"/>
    <w:rsid w:val="00C92009"/>
    <w:rsid w:val="00C97149"/>
    <w:rsid w:val="00C976D4"/>
    <w:rsid w:val="00C97F9E"/>
    <w:rsid w:val="00CA046C"/>
    <w:rsid w:val="00CA2097"/>
    <w:rsid w:val="00CA3AF3"/>
    <w:rsid w:val="00CA62D8"/>
    <w:rsid w:val="00CB0917"/>
    <w:rsid w:val="00CB16D4"/>
    <w:rsid w:val="00CB1984"/>
    <w:rsid w:val="00CB57E8"/>
    <w:rsid w:val="00CC3477"/>
    <w:rsid w:val="00CC4D16"/>
    <w:rsid w:val="00CC6617"/>
    <w:rsid w:val="00CC7EBC"/>
    <w:rsid w:val="00CD1A85"/>
    <w:rsid w:val="00CD4B81"/>
    <w:rsid w:val="00CE00BC"/>
    <w:rsid w:val="00CE1E0F"/>
    <w:rsid w:val="00CE69CF"/>
    <w:rsid w:val="00CE75F1"/>
    <w:rsid w:val="00CF0A48"/>
    <w:rsid w:val="00CF24A3"/>
    <w:rsid w:val="00CF32A8"/>
    <w:rsid w:val="00CF65F2"/>
    <w:rsid w:val="00CF7EF5"/>
    <w:rsid w:val="00D0047E"/>
    <w:rsid w:val="00D044E6"/>
    <w:rsid w:val="00D04E4C"/>
    <w:rsid w:val="00D070D8"/>
    <w:rsid w:val="00D10361"/>
    <w:rsid w:val="00D16923"/>
    <w:rsid w:val="00D17787"/>
    <w:rsid w:val="00D23D4C"/>
    <w:rsid w:val="00D24D76"/>
    <w:rsid w:val="00D25941"/>
    <w:rsid w:val="00D30521"/>
    <w:rsid w:val="00D31D9C"/>
    <w:rsid w:val="00D371B6"/>
    <w:rsid w:val="00D37631"/>
    <w:rsid w:val="00D4137F"/>
    <w:rsid w:val="00D42C85"/>
    <w:rsid w:val="00D44313"/>
    <w:rsid w:val="00D443D1"/>
    <w:rsid w:val="00D471DC"/>
    <w:rsid w:val="00D47375"/>
    <w:rsid w:val="00D50595"/>
    <w:rsid w:val="00D55176"/>
    <w:rsid w:val="00D57C4F"/>
    <w:rsid w:val="00D6186B"/>
    <w:rsid w:val="00D63066"/>
    <w:rsid w:val="00D63219"/>
    <w:rsid w:val="00D6529D"/>
    <w:rsid w:val="00D676FD"/>
    <w:rsid w:val="00D72FDA"/>
    <w:rsid w:val="00D755A7"/>
    <w:rsid w:val="00D77BD7"/>
    <w:rsid w:val="00D825D0"/>
    <w:rsid w:val="00D839F5"/>
    <w:rsid w:val="00D83C51"/>
    <w:rsid w:val="00D84941"/>
    <w:rsid w:val="00D852F6"/>
    <w:rsid w:val="00D86711"/>
    <w:rsid w:val="00D92705"/>
    <w:rsid w:val="00D93D40"/>
    <w:rsid w:val="00D961D5"/>
    <w:rsid w:val="00DA0269"/>
    <w:rsid w:val="00DA1D1D"/>
    <w:rsid w:val="00DA3F73"/>
    <w:rsid w:val="00DA49F6"/>
    <w:rsid w:val="00DA76FD"/>
    <w:rsid w:val="00DB4914"/>
    <w:rsid w:val="00DB7DF4"/>
    <w:rsid w:val="00DC4CE7"/>
    <w:rsid w:val="00DD35A2"/>
    <w:rsid w:val="00DD3831"/>
    <w:rsid w:val="00DD5F01"/>
    <w:rsid w:val="00DE5895"/>
    <w:rsid w:val="00DE60F1"/>
    <w:rsid w:val="00DE6602"/>
    <w:rsid w:val="00DF0459"/>
    <w:rsid w:val="00DF10C9"/>
    <w:rsid w:val="00DF17E1"/>
    <w:rsid w:val="00DF223B"/>
    <w:rsid w:val="00DF242A"/>
    <w:rsid w:val="00DF5021"/>
    <w:rsid w:val="00E01660"/>
    <w:rsid w:val="00E02CA7"/>
    <w:rsid w:val="00E055F4"/>
    <w:rsid w:val="00E077E6"/>
    <w:rsid w:val="00E125A1"/>
    <w:rsid w:val="00E12686"/>
    <w:rsid w:val="00E13A21"/>
    <w:rsid w:val="00E26D04"/>
    <w:rsid w:val="00E2738E"/>
    <w:rsid w:val="00E3779F"/>
    <w:rsid w:val="00E37C48"/>
    <w:rsid w:val="00E37EAB"/>
    <w:rsid w:val="00E404C2"/>
    <w:rsid w:val="00E420F2"/>
    <w:rsid w:val="00E43F43"/>
    <w:rsid w:val="00E45670"/>
    <w:rsid w:val="00E51119"/>
    <w:rsid w:val="00E515A4"/>
    <w:rsid w:val="00E52EA2"/>
    <w:rsid w:val="00E545D4"/>
    <w:rsid w:val="00E5499E"/>
    <w:rsid w:val="00E569F8"/>
    <w:rsid w:val="00E63334"/>
    <w:rsid w:val="00E662FE"/>
    <w:rsid w:val="00E672A5"/>
    <w:rsid w:val="00E70F20"/>
    <w:rsid w:val="00E721D9"/>
    <w:rsid w:val="00E7327B"/>
    <w:rsid w:val="00E73A87"/>
    <w:rsid w:val="00E7445B"/>
    <w:rsid w:val="00E75129"/>
    <w:rsid w:val="00E7598E"/>
    <w:rsid w:val="00E8057B"/>
    <w:rsid w:val="00E806CF"/>
    <w:rsid w:val="00E81432"/>
    <w:rsid w:val="00E8302D"/>
    <w:rsid w:val="00E84C99"/>
    <w:rsid w:val="00E86802"/>
    <w:rsid w:val="00E8680C"/>
    <w:rsid w:val="00E96FF4"/>
    <w:rsid w:val="00EB1ACD"/>
    <w:rsid w:val="00EB7F3A"/>
    <w:rsid w:val="00EC783C"/>
    <w:rsid w:val="00ED0370"/>
    <w:rsid w:val="00ED1B92"/>
    <w:rsid w:val="00ED2F82"/>
    <w:rsid w:val="00ED66D5"/>
    <w:rsid w:val="00EE200D"/>
    <w:rsid w:val="00EE2936"/>
    <w:rsid w:val="00EE2AAF"/>
    <w:rsid w:val="00EE3009"/>
    <w:rsid w:val="00EE50A9"/>
    <w:rsid w:val="00EF718A"/>
    <w:rsid w:val="00F01B49"/>
    <w:rsid w:val="00F04513"/>
    <w:rsid w:val="00F073C9"/>
    <w:rsid w:val="00F07EFF"/>
    <w:rsid w:val="00F1086A"/>
    <w:rsid w:val="00F112F9"/>
    <w:rsid w:val="00F12826"/>
    <w:rsid w:val="00F134B0"/>
    <w:rsid w:val="00F136D9"/>
    <w:rsid w:val="00F13872"/>
    <w:rsid w:val="00F15F86"/>
    <w:rsid w:val="00F16E6B"/>
    <w:rsid w:val="00F233E9"/>
    <w:rsid w:val="00F238C9"/>
    <w:rsid w:val="00F34978"/>
    <w:rsid w:val="00F40EA4"/>
    <w:rsid w:val="00F41D37"/>
    <w:rsid w:val="00F44296"/>
    <w:rsid w:val="00F472D2"/>
    <w:rsid w:val="00F47989"/>
    <w:rsid w:val="00F52BD7"/>
    <w:rsid w:val="00F657CB"/>
    <w:rsid w:val="00F675D3"/>
    <w:rsid w:val="00F6782B"/>
    <w:rsid w:val="00F67DC5"/>
    <w:rsid w:val="00F70AAD"/>
    <w:rsid w:val="00F71AFD"/>
    <w:rsid w:val="00F743C3"/>
    <w:rsid w:val="00F7550E"/>
    <w:rsid w:val="00F83B03"/>
    <w:rsid w:val="00F87C5C"/>
    <w:rsid w:val="00F901B0"/>
    <w:rsid w:val="00F914AA"/>
    <w:rsid w:val="00F92974"/>
    <w:rsid w:val="00F93E84"/>
    <w:rsid w:val="00F9472B"/>
    <w:rsid w:val="00F94AD2"/>
    <w:rsid w:val="00F966D0"/>
    <w:rsid w:val="00F97B1B"/>
    <w:rsid w:val="00FA0687"/>
    <w:rsid w:val="00FA348D"/>
    <w:rsid w:val="00FA4EB0"/>
    <w:rsid w:val="00FA5DB8"/>
    <w:rsid w:val="00FA614C"/>
    <w:rsid w:val="00FA76A5"/>
    <w:rsid w:val="00FB0E79"/>
    <w:rsid w:val="00FB1CA7"/>
    <w:rsid w:val="00FB3494"/>
    <w:rsid w:val="00FB67FD"/>
    <w:rsid w:val="00FC0D5F"/>
    <w:rsid w:val="00FC1D75"/>
    <w:rsid w:val="00FD13A5"/>
    <w:rsid w:val="00FD30C9"/>
    <w:rsid w:val="00FD3C53"/>
    <w:rsid w:val="00FD608E"/>
    <w:rsid w:val="00FE33E0"/>
    <w:rsid w:val="00FE4E3F"/>
    <w:rsid w:val="00FE5208"/>
    <w:rsid w:val="00FE6688"/>
    <w:rsid w:val="00FE7569"/>
    <w:rsid w:val="00FF01A3"/>
    <w:rsid w:val="00FF071F"/>
    <w:rsid w:val="00FF095E"/>
    <w:rsid w:val="00FF11A0"/>
    <w:rsid w:val="00FF56C0"/>
    <w:rsid w:val="00FF60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1E226EF7"/>
  <w15:chartTrackingRefBased/>
  <w15:docId w15:val="{98015E22-43ED-4F4B-BF52-AAC5F4B1A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next w:val="Normal"/>
    <w:link w:val="Heading4Char"/>
    <w:uiPriority w:val="9"/>
    <w:unhideWhenUsed/>
    <w:qFormat/>
    <w:rsid w:val="003F031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B57E3D"/>
    <w:pPr>
      <w:widowControl w:val="0"/>
      <w:autoSpaceDE w:val="0"/>
      <w:autoSpaceDN w:val="0"/>
      <w:spacing w:after="0" w:line="240" w:lineRule="auto"/>
      <w:ind w:left="304" w:firstLine="719"/>
      <w:jc w:val="both"/>
    </w:pPr>
    <w:rPr>
      <w:rFonts w:eastAsia="Times New Roman" w:cs="Times New Roman"/>
      <w:szCs w:val="28"/>
      <w:lang w:val="vi"/>
    </w:rPr>
  </w:style>
  <w:style w:type="character" w:customStyle="1" w:styleId="BodyTextChar">
    <w:name w:val="Body Text Char"/>
    <w:basedOn w:val="DefaultParagraphFont"/>
    <w:link w:val="BodyText"/>
    <w:uiPriority w:val="1"/>
    <w:rsid w:val="00B57E3D"/>
    <w:rPr>
      <w:rFonts w:eastAsia="Times New Roman" w:cs="Times New Roman"/>
      <w:szCs w:val="28"/>
      <w:lang w:val="vi"/>
    </w:rPr>
  </w:style>
  <w:style w:type="table" w:styleId="TableGrid">
    <w:name w:val="Table Grid"/>
    <w:basedOn w:val="TableNormal"/>
    <w:uiPriority w:val="39"/>
    <w:rsid w:val="00B57E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BE2D3C"/>
    <w:pPr>
      <w:tabs>
        <w:tab w:val="center" w:pos="4320"/>
        <w:tab w:val="right" w:pos="8640"/>
      </w:tabs>
      <w:spacing w:after="0" w:line="240" w:lineRule="auto"/>
    </w:pPr>
    <w:rPr>
      <w:rFonts w:eastAsia="Times New Roman" w:cs="Times New Roman"/>
      <w:szCs w:val="28"/>
    </w:rPr>
  </w:style>
  <w:style w:type="character" w:customStyle="1" w:styleId="FooterChar">
    <w:name w:val="Footer Char"/>
    <w:basedOn w:val="DefaultParagraphFont"/>
    <w:link w:val="Footer"/>
    <w:uiPriority w:val="99"/>
    <w:rsid w:val="00BE2D3C"/>
    <w:rPr>
      <w:rFonts w:eastAsia="Times New Roman" w:cs="Times New Roman"/>
      <w:szCs w:val="28"/>
    </w:rPr>
  </w:style>
  <w:style w:type="paragraph" w:styleId="BodyTextIndent">
    <w:name w:val="Body Text Indent"/>
    <w:aliases w:val="Char1 Char"/>
    <w:basedOn w:val="Normal"/>
    <w:link w:val="BodyTextIndentChar"/>
    <w:uiPriority w:val="99"/>
    <w:unhideWhenUsed/>
    <w:rsid w:val="00BE2D3C"/>
    <w:pPr>
      <w:spacing w:after="120"/>
      <w:ind w:left="283"/>
    </w:pPr>
  </w:style>
  <w:style w:type="character" w:customStyle="1" w:styleId="BodyTextIndentChar">
    <w:name w:val="Body Text Indent Char"/>
    <w:aliases w:val="Char1 Char Char"/>
    <w:basedOn w:val="DefaultParagraphFont"/>
    <w:link w:val="BodyTextIndent"/>
    <w:uiPriority w:val="99"/>
    <w:rsid w:val="00BE2D3C"/>
  </w:style>
  <w:style w:type="paragraph" w:styleId="ListParagraph">
    <w:name w:val="List Paragraph"/>
    <w:basedOn w:val="Normal"/>
    <w:uiPriority w:val="34"/>
    <w:qFormat/>
    <w:rsid w:val="00B85738"/>
    <w:pPr>
      <w:ind w:left="720"/>
      <w:contextualSpacing/>
    </w:pPr>
  </w:style>
  <w:style w:type="paragraph" w:styleId="BalloonText">
    <w:name w:val="Balloon Text"/>
    <w:basedOn w:val="Normal"/>
    <w:link w:val="BalloonTextChar"/>
    <w:uiPriority w:val="99"/>
    <w:semiHidden/>
    <w:unhideWhenUsed/>
    <w:rsid w:val="00D961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61D5"/>
    <w:rPr>
      <w:rFonts w:ascii="Segoe UI" w:hAnsi="Segoe UI" w:cs="Segoe UI"/>
      <w:sz w:val="18"/>
      <w:szCs w:val="18"/>
    </w:rPr>
  </w:style>
  <w:style w:type="paragraph" w:styleId="Header">
    <w:name w:val="header"/>
    <w:basedOn w:val="Normal"/>
    <w:link w:val="HeaderChar"/>
    <w:uiPriority w:val="99"/>
    <w:unhideWhenUsed/>
    <w:rsid w:val="004B37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3708"/>
  </w:style>
  <w:style w:type="character" w:customStyle="1" w:styleId="Heading4Char">
    <w:name w:val="Heading 4 Char"/>
    <w:basedOn w:val="DefaultParagraphFont"/>
    <w:link w:val="Heading4"/>
    <w:uiPriority w:val="9"/>
    <w:rsid w:val="003F031D"/>
    <w:rPr>
      <w:rFonts w:asciiTheme="majorHAnsi" w:eastAsiaTheme="majorEastAsia" w:hAnsiTheme="majorHAnsi" w:cstheme="majorBidi"/>
      <w:i/>
      <w:iCs/>
      <w:color w:val="2E74B5" w:themeColor="accent1" w:themeShade="BF"/>
    </w:rPr>
  </w:style>
  <w:style w:type="paragraph" w:customStyle="1" w:styleId="05NidungVB">
    <w:name w:val="05 Nội dung VB"/>
    <w:basedOn w:val="Normal"/>
    <w:link w:val="05NidungVBChar"/>
    <w:rsid w:val="00EE2936"/>
    <w:pPr>
      <w:widowControl w:val="0"/>
      <w:spacing w:after="120" w:line="400" w:lineRule="atLeast"/>
      <w:ind w:firstLine="567"/>
      <w:jc w:val="both"/>
    </w:pPr>
    <w:rPr>
      <w:rFonts w:eastAsia="Times New Roman" w:cs="Times New Roman"/>
      <w:szCs w:val="28"/>
    </w:rPr>
  </w:style>
  <w:style w:type="character" w:customStyle="1" w:styleId="05NidungVBChar">
    <w:name w:val="05 Nội dung VB Char"/>
    <w:basedOn w:val="DefaultParagraphFont"/>
    <w:link w:val="05NidungVB"/>
    <w:locked/>
    <w:rsid w:val="00EE2936"/>
    <w:rPr>
      <w:rFonts w:eastAsia="Times New Roman" w:cs="Times New Roman"/>
      <w:szCs w:val="28"/>
    </w:rPr>
  </w:style>
  <w:style w:type="paragraph" w:styleId="BodyText2">
    <w:name w:val="Body Text 2"/>
    <w:basedOn w:val="Normal"/>
    <w:link w:val="BodyText2Char"/>
    <w:uiPriority w:val="99"/>
    <w:semiHidden/>
    <w:unhideWhenUsed/>
    <w:rsid w:val="00DB4914"/>
    <w:pPr>
      <w:spacing w:after="120" w:line="480" w:lineRule="auto"/>
    </w:pPr>
  </w:style>
  <w:style w:type="character" w:customStyle="1" w:styleId="BodyText2Char">
    <w:name w:val="Body Text 2 Char"/>
    <w:basedOn w:val="DefaultParagraphFont"/>
    <w:link w:val="BodyText2"/>
    <w:uiPriority w:val="99"/>
    <w:semiHidden/>
    <w:rsid w:val="00DB4914"/>
  </w:style>
  <w:style w:type="paragraph" w:styleId="FootnoteText">
    <w:name w:val="footnote text"/>
    <w:basedOn w:val="Normal"/>
    <w:link w:val="FootnoteTextChar"/>
    <w:uiPriority w:val="99"/>
    <w:semiHidden/>
    <w:unhideWhenUsed/>
    <w:rsid w:val="00C3306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3306B"/>
    <w:rPr>
      <w:sz w:val="20"/>
      <w:szCs w:val="20"/>
    </w:rPr>
  </w:style>
  <w:style w:type="character" w:styleId="FootnoteReference">
    <w:name w:val="footnote reference"/>
    <w:basedOn w:val="DefaultParagraphFont"/>
    <w:uiPriority w:val="99"/>
    <w:semiHidden/>
    <w:unhideWhenUsed/>
    <w:rsid w:val="00C3306B"/>
    <w:rPr>
      <w:vertAlign w:val="superscript"/>
    </w:rPr>
  </w:style>
  <w:style w:type="character" w:styleId="Emphasis">
    <w:name w:val="Emphasis"/>
    <w:basedOn w:val="DefaultParagraphFont"/>
    <w:uiPriority w:val="20"/>
    <w:qFormat/>
    <w:rsid w:val="00B33871"/>
    <w:rPr>
      <w:i/>
      <w:iCs/>
    </w:rPr>
  </w:style>
  <w:style w:type="character" w:customStyle="1" w:styleId="fontstyle01">
    <w:name w:val="fontstyle01"/>
    <w:rsid w:val="00E51119"/>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374751-32C7-42E8-A075-EEF6F5A362B7}">
  <ds:schemaRefs>
    <ds:schemaRef ds:uri="http://schemas.openxmlformats.org/officeDocument/2006/bibliography"/>
  </ds:schemaRefs>
</ds:datastoreItem>
</file>

<file path=customXml/itemProps2.xml><?xml version="1.0" encoding="utf-8"?>
<ds:datastoreItem xmlns:ds="http://schemas.openxmlformats.org/officeDocument/2006/customXml" ds:itemID="{E29CF57B-D4AF-48FE-8659-0DFCB2D2F848}"/>
</file>

<file path=customXml/itemProps3.xml><?xml version="1.0" encoding="utf-8"?>
<ds:datastoreItem xmlns:ds="http://schemas.openxmlformats.org/officeDocument/2006/customXml" ds:itemID="{8B8E5357-7A32-48FD-9540-20CFB10261D0}"/>
</file>

<file path=customXml/itemProps4.xml><?xml version="1.0" encoding="utf-8"?>
<ds:datastoreItem xmlns:ds="http://schemas.openxmlformats.org/officeDocument/2006/customXml" ds:itemID="{62B43E67-ABEB-4D97-A79A-87995D68CF4D}"/>
</file>

<file path=docProps/app.xml><?xml version="1.0" encoding="utf-8"?>
<Properties xmlns="http://schemas.openxmlformats.org/officeDocument/2006/extended-properties" xmlns:vt="http://schemas.openxmlformats.org/officeDocument/2006/docPropsVTypes">
  <Template>Normal</Template>
  <TotalTime>1561</TotalTime>
  <Pages>4</Pages>
  <Words>1033</Words>
  <Characters>5892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1422</cp:revision>
  <cp:lastPrinted>2024-10-01T08:03:00Z</cp:lastPrinted>
  <dcterms:created xsi:type="dcterms:W3CDTF">2023-04-18T08:54:00Z</dcterms:created>
  <dcterms:modified xsi:type="dcterms:W3CDTF">2024-10-29T08:36:00Z</dcterms:modified>
</cp:coreProperties>
</file>